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845DD" w14:textId="77777777" w:rsidR="00CB6E37" w:rsidRPr="00920C4A" w:rsidRDefault="00CB6E37" w:rsidP="00CB6E37">
      <w:pPr>
        <w:jc w:val="center"/>
        <w:rPr>
          <w:rFonts w:ascii="Arial" w:hAnsi="Arial" w:cs="Arial"/>
          <w:i/>
          <w:sz w:val="20"/>
          <w:szCs w:val="20"/>
        </w:rPr>
      </w:pPr>
      <w:r w:rsidRPr="00920C4A">
        <w:rPr>
          <w:rFonts w:ascii="Arial" w:hAnsi="Arial" w:cs="Arial"/>
          <w:i/>
          <w:sz w:val="20"/>
          <w:szCs w:val="20"/>
        </w:rPr>
        <w:t>AP Chemistry</w:t>
      </w:r>
    </w:p>
    <w:p w14:paraId="417D138A" w14:textId="77777777" w:rsidR="00CB6E37" w:rsidRDefault="00CB6E37" w:rsidP="00CB6E37">
      <w:pPr>
        <w:jc w:val="center"/>
        <w:rPr>
          <w:rFonts w:ascii="Arial" w:hAnsi="Arial" w:cs="Arial"/>
          <w:sz w:val="20"/>
          <w:szCs w:val="20"/>
        </w:rPr>
      </w:pPr>
      <w:r w:rsidRPr="00400FD6">
        <w:rPr>
          <w:rFonts w:ascii="Arial" w:hAnsi="Arial" w:cs="Arial"/>
          <w:sz w:val="20"/>
          <w:szCs w:val="20"/>
        </w:rPr>
        <w:t xml:space="preserve">Active Learning Activity:  </w:t>
      </w:r>
      <w:r>
        <w:rPr>
          <w:rFonts w:ascii="Arial" w:hAnsi="Arial" w:cs="Arial"/>
          <w:sz w:val="20"/>
          <w:szCs w:val="20"/>
        </w:rPr>
        <w:t xml:space="preserve">Predicting </w:t>
      </w:r>
      <w:r w:rsidR="0067185B">
        <w:rPr>
          <w:rFonts w:ascii="Arial" w:hAnsi="Arial" w:cs="Arial"/>
          <w:sz w:val="20"/>
          <w:szCs w:val="20"/>
        </w:rPr>
        <w:t>Electrolysis Reactions in Aqueous Solution</w:t>
      </w:r>
    </w:p>
    <w:p w14:paraId="76637051" w14:textId="77777777" w:rsidR="0067185B" w:rsidRDefault="0067185B" w:rsidP="00CB6E37">
      <w:pPr>
        <w:jc w:val="center"/>
        <w:rPr>
          <w:rFonts w:ascii="Arial" w:hAnsi="Arial" w:cs="Arial"/>
          <w:sz w:val="20"/>
          <w:szCs w:val="20"/>
        </w:rPr>
      </w:pPr>
    </w:p>
    <w:p w14:paraId="5FD8D5CD" w14:textId="2DFA6D69" w:rsidR="0067185B" w:rsidRPr="00113931" w:rsidRDefault="007E7EEF" w:rsidP="0067185B">
      <w:pPr>
        <w:rPr>
          <w:rFonts w:ascii="Arial" w:hAnsi="Arial" w:cs="Arial"/>
          <w:sz w:val="20"/>
          <w:szCs w:val="20"/>
        </w:rPr>
      </w:pPr>
      <w:r w:rsidRPr="00113931">
        <w:rPr>
          <w:rFonts w:ascii="Arial" w:hAnsi="Arial" w:cs="Arial"/>
          <w:sz w:val="20"/>
          <w:szCs w:val="20"/>
        </w:rPr>
        <w:t>In electrolytic cells, a power supply is required to drive a non-spontaneous reaction.  In this activity, we will learn to predict the products for electrolysis reactions.</w:t>
      </w:r>
    </w:p>
    <w:p w14:paraId="3904BA28" w14:textId="77777777" w:rsidR="00A748FE" w:rsidRPr="00113931" w:rsidRDefault="00A748FE" w:rsidP="0067185B">
      <w:pPr>
        <w:rPr>
          <w:rFonts w:ascii="Arial" w:hAnsi="Arial" w:cs="Arial"/>
          <w:sz w:val="20"/>
          <w:szCs w:val="20"/>
        </w:rPr>
      </w:pPr>
    </w:p>
    <w:p w14:paraId="41233D30" w14:textId="13D93F84" w:rsidR="00A748FE" w:rsidRPr="00B1593E" w:rsidRDefault="00A748FE" w:rsidP="0067185B">
      <w:pPr>
        <w:rPr>
          <w:rFonts w:ascii="Arial" w:hAnsi="Arial" w:cs="Arial"/>
          <w:b/>
          <w:sz w:val="20"/>
          <w:szCs w:val="20"/>
        </w:rPr>
      </w:pPr>
      <w:r w:rsidRPr="00B1593E">
        <w:rPr>
          <w:rFonts w:ascii="Arial" w:hAnsi="Arial" w:cs="Arial"/>
          <w:b/>
          <w:sz w:val="20"/>
          <w:szCs w:val="20"/>
        </w:rPr>
        <w:t>Part 1:  Reviewing Electrolytic Cells</w:t>
      </w:r>
    </w:p>
    <w:p w14:paraId="1349063E" w14:textId="7E2C9D39" w:rsidR="007E7EEF" w:rsidRPr="00113931" w:rsidRDefault="007E7EEF" w:rsidP="0067185B">
      <w:pPr>
        <w:rPr>
          <w:rFonts w:ascii="Arial" w:hAnsi="Arial" w:cs="Arial"/>
          <w:sz w:val="20"/>
          <w:szCs w:val="20"/>
        </w:rPr>
      </w:pPr>
      <w:r w:rsidRPr="00113931">
        <w:rPr>
          <w:rFonts w:ascii="Arial" w:hAnsi="Arial" w:cs="Arial"/>
          <w:sz w:val="20"/>
          <w:szCs w:val="20"/>
        </w:rPr>
        <w:t xml:space="preserve">The cell below shows electrolysis of a molten </w:t>
      </w:r>
      <w:r w:rsidR="00113931" w:rsidRPr="00113931">
        <w:rPr>
          <w:rFonts w:ascii="Arial" w:hAnsi="Arial" w:cs="Arial"/>
          <w:sz w:val="20"/>
          <w:szCs w:val="20"/>
        </w:rPr>
        <w:t>binary salt</w:t>
      </w:r>
      <w:r w:rsidRPr="00113931">
        <w:rPr>
          <w:rFonts w:ascii="Arial" w:hAnsi="Arial" w:cs="Arial"/>
          <w:sz w:val="20"/>
          <w:szCs w:val="20"/>
        </w:rPr>
        <w:t xml:space="preserve">.  </w:t>
      </w:r>
      <w:r w:rsidR="00113931" w:rsidRPr="00113931">
        <w:rPr>
          <w:rFonts w:ascii="Arial" w:hAnsi="Arial" w:cs="Arial"/>
          <w:sz w:val="20"/>
          <w:szCs w:val="20"/>
        </w:rPr>
        <w:t>For AP Chemistry, you may assume that the electrodes are inert and do not take part in the reaction.</w:t>
      </w:r>
    </w:p>
    <w:p w14:paraId="773A828D" w14:textId="77777777" w:rsidR="00E61189" w:rsidRDefault="00E61189" w:rsidP="0067185B">
      <w:pPr>
        <w:rPr>
          <w:rFonts w:ascii="Arial" w:hAnsi="Arial" w:cs="Arial"/>
          <w:sz w:val="20"/>
          <w:szCs w:val="20"/>
        </w:rPr>
      </w:pPr>
    </w:p>
    <w:p w14:paraId="12F164C5" w14:textId="51B3992E" w:rsidR="000A6CA9" w:rsidRPr="00113931" w:rsidRDefault="000A6CA9" w:rsidP="0067185B">
      <w:pPr>
        <w:rPr>
          <w:rFonts w:ascii="Arial" w:hAnsi="Arial" w:cs="Arial"/>
          <w:sz w:val="20"/>
          <w:szCs w:val="20"/>
        </w:rPr>
      </w:pPr>
      <w:r>
        <w:rPr>
          <w:rFonts w:ascii="Arial" w:hAnsi="Arial" w:cs="Arial"/>
          <w:sz w:val="20"/>
          <w:szCs w:val="20"/>
        </w:rPr>
        <w:t>Diagram 1:  Electrolysis of molten NaCl</w:t>
      </w:r>
    </w:p>
    <w:p w14:paraId="1AAF6458" w14:textId="1460B9D7" w:rsidR="00E61189" w:rsidRPr="00113931" w:rsidRDefault="007E7EEF" w:rsidP="0067185B">
      <w:pPr>
        <w:rPr>
          <w:rFonts w:ascii="Arial" w:hAnsi="Arial" w:cs="Arial"/>
          <w:sz w:val="20"/>
          <w:szCs w:val="20"/>
        </w:rPr>
      </w:pPr>
      <w:r w:rsidRPr="00113931">
        <w:rPr>
          <w:rFonts w:ascii="Arial" w:hAnsi="Arial" w:cs="Arial"/>
          <w:sz w:val="20"/>
          <w:szCs w:val="20"/>
        </w:rPr>
        <w:t xml:space="preserve">                                 </w:t>
      </w:r>
      <w:r w:rsidRPr="00113931">
        <w:rPr>
          <w:rFonts w:ascii="Arial" w:hAnsi="Arial" w:cs="Arial"/>
          <w:noProof/>
          <w:sz w:val="20"/>
          <w:szCs w:val="20"/>
        </w:rPr>
        <w:drawing>
          <wp:inline distT="0" distB="0" distL="0" distR="0" wp14:anchorId="7D471197" wp14:editId="5BD80619">
            <wp:extent cx="3211683" cy="2919955"/>
            <wp:effectExtent l="0" t="0" r="0" b="1270"/>
            <wp:docPr id="2" name="Picture 6" descr="20_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6" descr="20_28"/>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6689" cy="2933598"/>
                    </a:xfrm>
                    <a:prstGeom prst="rect">
                      <a:avLst/>
                    </a:prstGeom>
                    <a:noFill/>
                    <a:ln>
                      <a:noFill/>
                    </a:ln>
                    <a:extLst/>
                  </pic:spPr>
                </pic:pic>
              </a:graphicData>
            </a:graphic>
          </wp:inline>
        </w:drawing>
      </w:r>
    </w:p>
    <w:p w14:paraId="1E789AD9" w14:textId="77777777" w:rsidR="00A748FE" w:rsidRPr="00113931" w:rsidRDefault="00A748FE" w:rsidP="0067185B">
      <w:pPr>
        <w:rPr>
          <w:rFonts w:ascii="Arial" w:hAnsi="Arial" w:cs="Arial"/>
          <w:sz w:val="20"/>
          <w:szCs w:val="20"/>
        </w:rPr>
      </w:pPr>
    </w:p>
    <w:p w14:paraId="3A5741D7" w14:textId="5DD45045" w:rsidR="00CB6E37" w:rsidRPr="000C55D1" w:rsidRDefault="000C55D1" w:rsidP="00CB6E37">
      <w:pPr>
        <w:rPr>
          <w:rFonts w:ascii="Arial" w:hAnsi="Arial" w:cs="Arial"/>
          <w:i/>
          <w:sz w:val="20"/>
          <w:szCs w:val="20"/>
        </w:rPr>
      </w:pPr>
      <w:r w:rsidRPr="000C55D1">
        <w:rPr>
          <w:rFonts w:ascii="Arial" w:hAnsi="Arial" w:cs="Arial"/>
          <w:i/>
          <w:sz w:val="20"/>
          <w:szCs w:val="20"/>
        </w:rPr>
        <w:t>Key Questions</w:t>
      </w:r>
    </w:p>
    <w:p w14:paraId="4085B158" w14:textId="7BF00A70" w:rsidR="009A6628" w:rsidRDefault="007E7EEF" w:rsidP="007E7EEF">
      <w:pPr>
        <w:pStyle w:val="ListParagraph"/>
        <w:numPr>
          <w:ilvl w:val="0"/>
          <w:numId w:val="1"/>
        </w:numPr>
        <w:rPr>
          <w:rFonts w:ascii="Arial" w:hAnsi="Arial" w:cs="Arial"/>
          <w:sz w:val="20"/>
          <w:szCs w:val="20"/>
        </w:rPr>
      </w:pPr>
      <w:r w:rsidRPr="00113931">
        <w:rPr>
          <w:rFonts w:ascii="Arial" w:hAnsi="Arial" w:cs="Arial"/>
          <w:sz w:val="20"/>
          <w:szCs w:val="20"/>
        </w:rPr>
        <w:t xml:space="preserve"> What process occurs at the anode?  Write the anode half reaction</w:t>
      </w:r>
      <w:r w:rsidR="00113931" w:rsidRPr="00113931">
        <w:rPr>
          <w:rFonts w:ascii="Arial" w:hAnsi="Arial" w:cs="Arial"/>
          <w:sz w:val="20"/>
          <w:szCs w:val="20"/>
        </w:rPr>
        <w:t>.</w:t>
      </w:r>
    </w:p>
    <w:p w14:paraId="5C6DC7F8" w14:textId="77777777" w:rsidR="00B1593E" w:rsidRDefault="00B1593E" w:rsidP="00B1593E">
      <w:pPr>
        <w:rPr>
          <w:rFonts w:ascii="Arial" w:hAnsi="Arial" w:cs="Arial"/>
          <w:sz w:val="20"/>
          <w:szCs w:val="20"/>
        </w:rPr>
      </w:pPr>
    </w:p>
    <w:p w14:paraId="23229E90" w14:textId="77777777" w:rsidR="00B1593E" w:rsidRDefault="00B1593E" w:rsidP="00B1593E">
      <w:pPr>
        <w:rPr>
          <w:rFonts w:ascii="Arial" w:hAnsi="Arial" w:cs="Arial"/>
          <w:sz w:val="20"/>
          <w:szCs w:val="20"/>
        </w:rPr>
      </w:pPr>
    </w:p>
    <w:p w14:paraId="0229B4B0" w14:textId="77777777" w:rsidR="00B1593E" w:rsidRPr="00B1593E" w:rsidRDefault="00B1593E" w:rsidP="00B1593E">
      <w:pPr>
        <w:rPr>
          <w:rFonts w:ascii="Arial" w:hAnsi="Arial" w:cs="Arial"/>
          <w:sz w:val="20"/>
          <w:szCs w:val="20"/>
        </w:rPr>
      </w:pPr>
    </w:p>
    <w:p w14:paraId="3DC774A6" w14:textId="4443557C" w:rsidR="00B1593E" w:rsidRDefault="00B1593E" w:rsidP="007E7EEF">
      <w:pPr>
        <w:pStyle w:val="ListParagraph"/>
        <w:numPr>
          <w:ilvl w:val="0"/>
          <w:numId w:val="1"/>
        </w:numPr>
        <w:rPr>
          <w:rFonts w:ascii="Arial" w:hAnsi="Arial" w:cs="Arial"/>
          <w:sz w:val="20"/>
          <w:szCs w:val="20"/>
        </w:rPr>
      </w:pPr>
      <w:r>
        <w:rPr>
          <w:rFonts w:ascii="Arial" w:hAnsi="Arial" w:cs="Arial"/>
          <w:sz w:val="20"/>
          <w:szCs w:val="20"/>
        </w:rPr>
        <w:t>What is the sign of the anode (i.e., to what side of the power supply is the anode attached)?</w:t>
      </w:r>
    </w:p>
    <w:p w14:paraId="11FEEDA8" w14:textId="77777777" w:rsidR="00113931" w:rsidRPr="00113931" w:rsidRDefault="00113931" w:rsidP="00113931">
      <w:pPr>
        <w:rPr>
          <w:rFonts w:ascii="Arial" w:hAnsi="Arial" w:cs="Arial"/>
          <w:sz w:val="20"/>
          <w:szCs w:val="20"/>
        </w:rPr>
      </w:pPr>
    </w:p>
    <w:p w14:paraId="12176209" w14:textId="55AE5A34" w:rsidR="007E7EEF" w:rsidRDefault="007E7EEF" w:rsidP="007E7EEF">
      <w:pPr>
        <w:pStyle w:val="ListParagraph"/>
        <w:numPr>
          <w:ilvl w:val="0"/>
          <w:numId w:val="1"/>
        </w:numPr>
        <w:rPr>
          <w:rFonts w:ascii="Arial" w:hAnsi="Arial" w:cs="Arial"/>
          <w:sz w:val="20"/>
          <w:szCs w:val="20"/>
        </w:rPr>
      </w:pPr>
      <w:r w:rsidRPr="00113931">
        <w:rPr>
          <w:rFonts w:ascii="Arial" w:hAnsi="Arial" w:cs="Arial"/>
          <w:sz w:val="20"/>
          <w:szCs w:val="20"/>
        </w:rPr>
        <w:t>What process occurs at the cathode?  Write the cathode half reaction</w:t>
      </w:r>
      <w:r w:rsidR="00B1593E">
        <w:rPr>
          <w:rFonts w:ascii="Arial" w:hAnsi="Arial" w:cs="Arial"/>
          <w:sz w:val="20"/>
          <w:szCs w:val="20"/>
        </w:rPr>
        <w:t>.</w:t>
      </w:r>
    </w:p>
    <w:p w14:paraId="2386A729" w14:textId="77777777" w:rsidR="00B1593E" w:rsidRDefault="00B1593E" w:rsidP="00B1593E">
      <w:pPr>
        <w:rPr>
          <w:rFonts w:ascii="Arial" w:hAnsi="Arial" w:cs="Arial"/>
          <w:sz w:val="20"/>
          <w:szCs w:val="20"/>
        </w:rPr>
      </w:pPr>
    </w:p>
    <w:p w14:paraId="00376FF3" w14:textId="77777777" w:rsidR="00B1593E" w:rsidRDefault="00B1593E" w:rsidP="00B1593E">
      <w:pPr>
        <w:rPr>
          <w:rFonts w:ascii="Arial" w:hAnsi="Arial" w:cs="Arial"/>
          <w:sz w:val="20"/>
          <w:szCs w:val="20"/>
        </w:rPr>
      </w:pPr>
    </w:p>
    <w:p w14:paraId="69CE71BA" w14:textId="77777777" w:rsidR="00B1593E" w:rsidRPr="00B1593E" w:rsidRDefault="00B1593E" w:rsidP="00B1593E">
      <w:pPr>
        <w:rPr>
          <w:rFonts w:ascii="Arial" w:hAnsi="Arial" w:cs="Arial"/>
          <w:sz w:val="20"/>
          <w:szCs w:val="20"/>
        </w:rPr>
      </w:pPr>
    </w:p>
    <w:p w14:paraId="7FE2ACA4" w14:textId="76D968BA" w:rsidR="00B1593E" w:rsidRDefault="00B1593E" w:rsidP="007E7EEF">
      <w:pPr>
        <w:pStyle w:val="ListParagraph"/>
        <w:numPr>
          <w:ilvl w:val="0"/>
          <w:numId w:val="1"/>
        </w:numPr>
        <w:rPr>
          <w:rFonts w:ascii="Arial" w:hAnsi="Arial" w:cs="Arial"/>
          <w:sz w:val="20"/>
          <w:szCs w:val="20"/>
        </w:rPr>
      </w:pPr>
      <w:r>
        <w:rPr>
          <w:rFonts w:ascii="Arial" w:hAnsi="Arial" w:cs="Arial"/>
          <w:sz w:val="20"/>
          <w:szCs w:val="20"/>
        </w:rPr>
        <w:t>What is the sign of the cathode</w:t>
      </w:r>
      <w:r w:rsidR="00257A19">
        <w:rPr>
          <w:rFonts w:ascii="Arial" w:hAnsi="Arial" w:cs="Arial"/>
          <w:sz w:val="20"/>
          <w:szCs w:val="20"/>
        </w:rPr>
        <w:t xml:space="preserve"> in an electrolytic cell</w:t>
      </w:r>
      <w:r>
        <w:rPr>
          <w:rFonts w:ascii="Arial" w:hAnsi="Arial" w:cs="Arial"/>
          <w:sz w:val="20"/>
          <w:szCs w:val="20"/>
        </w:rPr>
        <w:t>?</w:t>
      </w:r>
    </w:p>
    <w:p w14:paraId="7B4418A7" w14:textId="77777777" w:rsidR="007E7EEF" w:rsidRPr="00B1593E" w:rsidRDefault="007E7EEF" w:rsidP="00B1593E">
      <w:pPr>
        <w:ind w:left="360"/>
        <w:rPr>
          <w:rFonts w:ascii="Arial" w:hAnsi="Arial" w:cs="Arial"/>
          <w:sz w:val="20"/>
          <w:szCs w:val="20"/>
        </w:rPr>
      </w:pPr>
    </w:p>
    <w:p w14:paraId="21D7A8DA" w14:textId="77777777" w:rsidR="00113931" w:rsidRPr="00113931" w:rsidRDefault="00113931" w:rsidP="007E7EEF">
      <w:pPr>
        <w:pStyle w:val="ListParagraph"/>
        <w:rPr>
          <w:rFonts w:ascii="Arial" w:hAnsi="Arial" w:cs="Arial"/>
          <w:sz w:val="20"/>
          <w:szCs w:val="20"/>
        </w:rPr>
      </w:pPr>
    </w:p>
    <w:p w14:paraId="489D02DA" w14:textId="58B13D7D" w:rsidR="007E7EEF" w:rsidRPr="00113931" w:rsidRDefault="007E7EEF" w:rsidP="007E7EEF">
      <w:pPr>
        <w:pStyle w:val="ListParagraph"/>
        <w:numPr>
          <w:ilvl w:val="0"/>
          <w:numId w:val="1"/>
        </w:numPr>
        <w:rPr>
          <w:rFonts w:ascii="Arial" w:hAnsi="Arial" w:cs="Arial"/>
          <w:sz w:val="20"/>
          <w:szCs w:val="20"/>
        </w:rPr>
      </w:pPr>
      <w:r w:rsidRPr="00113931">
        <w:rPr>
          <w:rFonts w:ascii="Arial" w:hAnsi="Arial" w:cs="Arial"/>
          <w:sz w:val="20"/>
          <w:szCs w:val="20"/>
        </w:rPr>
        <w:t>Describe the movement of electrons in the electrolytic cell</w:t>
      </w:r>
      <w:r w:rsidR="00113931" w:rsidRPr="00113931">
        <w:rPr>
          <w:rFonts w:ascii="Arial" w:hAnsi="Arial" w:cs="Arial"/>
          <w:sz w:val="20"/>
          <w:szCs w:val="20"/>
        </w:rPr>
        <w:t>.</w:t>
      </w:r>
    </w:p>
    <w:p w14:paraId="69756BB0" w14:textId="77777777" w:rsidR="00113931" w:rsidRPr="00113931" w:rsidRDefault="00113931" w:rsidP="00113931">
      <w:pPr>
        <w:pStyle w:val="ListParagraph"/>
        <w:rPr>
          <w:rFonts w:ascii="Arial" w:hAnsi="Arial" w:cs="Arial"/>
          <w:sz w:val="20"/>
          <w:szCs w:val="20"/>
        </w:rPr>
      </w:pPr>
    </w:p>
    <w:p w14:paraId="111A3952" w14:textId="77777777" w:rsidR="007E7EEF" w:rsidRDefault="007E7EEF" w:rsidP="007E7EEF">
      <w:pPr>
        <w:rPr>
          <w:rFonts w:ascii="Arial" w:hAnsi="Arial" w:cs="Arial"/>
          <w:sz w:val="20"/>
          <w:szCs w:val="20"/>
        </w:rPr>
      </w:pPr>
    </w:p>
    <w:p w14:paraId="558D23F3" w14:textId="77777777" w:rsidR="00B1593E" w:rsidRPr="00113931" w:rsidRDefault="00B1593E" w:rsidP="007E7EEF">
      <w:pPr>
        <w:rPr>
          <w:rFonts w:ascii="Arial" w:hAnsi="Arial" w:cs="Arial"/>
          <w:sz w:val="20"/>
          <w:szCs w:val="20"/>
        </w:rPr>
      </w:pPr>
    </w:p>
    <w:p w14:paraId="7E72B1C1" w14:textId="7D14B2D7" w:rsidR="007E7EEF" w:rsidRPr="00113931" w:rsidRDefault="007E7EEF" w:rsidP="007E7EEF">
      <w:pPr>
        <w:pStyle w:val="ListParagraph"/>
        <w:numPr>
          <w:ilvl w:val="0"/>
          <w:numId w:val="1"/>
        </w:numPr>
        <w:rPr>
          <w:rFonts w:ascii="Arial" w:hAnsi="Arial" w:cs="Arial"/>
          <w:sz w:val="20"/>
          <w:szCs w:val="20"/>
        </w:rPr>
      </w:pPr>
      <w:r w:rsidRPr="00113931">
        <w:rPr>
          <w:rFonts w:ascii="Arial" w:hAnsi="Arial" w:cs="Arial"/>
          <w:sz w:val="20"/>
          <w:szCs w:val="20"/>
        </w:rPr>
        <w:t>Write the overall balanced equation</w:t>
      </w:r>
      <w:r w:rsidR="00113931" w:rsidRPr="00113931">
        <w:rPr>
          <w:rFonts w:ascii="Arial" w:hAnsi="Arial" w:cs="Arial"/>
          <w:sz w:val="20"/>
          <w:szCs w:val="20"/>
        </w:rPr>
        <w:t xml:space="preserve"> that takes place in this cell.  Include states of matter.</w:t>
      </w:r>
    </w:p>
    <w:p w14:paraId="26A86F9C" w14:textId="77777777" w:rsidR="00113931" w:rsidRDefault="00113931" w:rsidP="00113931">
      <w:pPr>
        <w:rPr>
          <w:rFonts w:ascii="Arial" w:hAnsi="Arial" w:cs="Arial"/>
          <w:sz w:val="20"/>
          <w:szCs w:val="20"/>
        </w:rPr>
      </w:pPr>
    </w:p>
    <w:p w14:paraId="5F8B1D6B" w14:textId="77777777" w:rsidR="00113931" w:rsidRDefault="00113931" w:rsidP="00113931">
      <w:pPr>
        <w:rPr>
          <w:rFonts w:ascii="Arial" w:hAnsi="Arial" w:cs="Arial"/>
          <w:sz w:val="20"/>
          <w:szCs w:val="20"/>
        </w:rPr>
      </w:pPr>
    </w:p>
    <w:p w14:paraId="76F4748C" w14:textId="77777777" w:rsidR="00113931" w:rsidRPr="00113931" w:rsidRDefault="00113931" w:rsidP="00113931">
      <w:pPr>
        <w:rPr>
          <w:rFonts w:ascii="Arial" w:hAnsi="Arial" w:cs="Arial"/>
          <w:sz w:val="20"/>
          <w:szCs w:val="20"/>
        </w:rPr>
      </w:pPr>
    </w:p>
    <w:p w14:paraId="29E739FD" w14:textId="5D8CEC89" w:rsidR="00113931" w:rsidRPr="00113931" w:rsidRDefault="00113931" w:rsidP="007E7EEF">
      <w:pPr>
        <w:pStyle w:val="ListParagraph"/>
        <w:numPr>
          <w:ilvl w:val="0"/>
          <w:numId w:val="1"/>
        </w:numPr>
        <w:rPr>
          <w:rFonts w:ascii="Arial" w:hAnsi="Arial" w:cs="Arial"/>
          <w:sz w:val="20"/>
          <w:szCs w:val="20"/>
        </w:rPr>
      </w:pPr>
      <w:r w:rsidRPr="00113931">
        <w:rPr>
          <w:rFonts w:ascii="Arial" w:hAnsi="Arial" w:cs="Arial"/>
          <w:sz w:val="20"/>
          <w:szCs w:val="20"/>
        </w:rPr>
        <w:t>List two possible materials that can be used as inert electrodes.</w:t>
      </w:r>
    </w:p>
    <w:p w14:paraId="025B31D8" w14:textId="77777777" w:rsidR="00113931" w:rsidRPr="00113931" w:rsidRDefault="00113931" w:rsidP="00113931">
      <w:pPr>
        <w:rPr>
          <w:rFonts w:ascii="Arial" w:hAnsi="Arial" w:cs="Arial"/>
          <w:sz w:val="20"/>
          <w:szCs w:val="20"/>
        </w:rPr>
      </w:pPr>
    </w:p>
    <w:p w14:paraId="683F4026" w14:textId="45B1C2F2" w:rsidR="00113931" w:rsidRPr="00113931" w:rsidRDefault="00113931" w:rsidP="007E7EEF">
      <w:pPr>
        <w:pStyle w:val="ListParagraph"/>
        <w:numPr>
          <w:ilvl w:val="0"/>
          <w:numId w:val="1"/>
        </w:numPr>
        <w:rPr>
          <w:rFonts w:ascii="Arial" w:hAnsi="Arial" w:cs="Arial"/>
          <w:sz w:val="20"/>
          <w:szCs w:val="20"/>
        </w:rPr>
      </w:pPr>
      <w:r w:rsidRPr="00113931">
        <w:rPr>
          <w:rFonts w:ascii="Arial" w:hAnsi="Arial" w:cs="Arial"/>
          <w:sz w:val="20"/>
          <w:szCs w:val="20"/>
        </w:rPr>
        <w:lastRenderedPageBreak/>
        <w:t>Why does the ionic compound need to be in the liquid state for the electrolysis reaction to proceed?</w:t>
      </w:r>
    </w:p>
    <w:p w14:paraId="4F90A65D" w14:textId="77777777" w:rsidR="00113931" w:rsidRPr="00113931" w:rsidRDefault="00113931" w:rsidP="00113931">
      <w:pPr>
        <w:rPr>
          <w:rFonts w:ascii="Arial" w:hAnsi="Arial" w:cs="Arial"/>
          <w:sz w:val="20"/>
          <w:szCs w:val="20"/>
        </w:rPr>
      </w:pPr>
    </w:p>
    <w:p w14:paraId="425DCF3C" w14:textId="77777777" w:rsidR="00113931" w:rsidRPr="00113931" w:rsidRDefault="00113931" w:rsidP="00113931">
      <w:pPr>
        <w:rPr>
          <w:rFonts w:ascii="Arial" w:hAnsi="Arial" w:cs="Arial"/>
          <w:sz w:val="20"/>
          <w:szCs w:val="20"/>
        </w:rPr>
      </w:pPr>
    </w:p>
    <w:p w14:paraId="23E404F2" w14:textId="77777777" w:rsidR="00113931" w:rsidRPr="00113931" w:rsidRDefault="00113931" w:rsidP="00113931">
      <w:pPr>
        <w:rPr>
          <w:rFonts w:ascii="Arial" w:hAnsi="Arial" w:cs="Arial"/>
          <w:sz w:val="20"/>
          <w:szCs w:val="20"/>
        </w:rPr>
      </w:pPr>
    </w:p>
    <w:p w14:paraId="109881A1" w14:textId="2E79CECA" w:rsidR="00113931" w:rsidRDefault="00113931" w:rsidP="007E7EEF">
      <w:pPr>
        <w:pStyle w:val="ListParagraph"/>
        <w:numPr>
          <w:ilvl w:val="0"/>
          <w:numId w:val="1"/>
        </w:numPr>
        <w:rPr>
          <w:rFonts w:ascii="Arial" w:hAnsi="Arial" w:cs="Arial"/>
          <w:sz w:val="20"/>
          <w:szCs w:val="20"/>
        </w:rPr>
      </w:pPr>
      <w:r w:rsidRPr="00113931">
        <w:rPr>
          <w:rFonts w:ascii="Arial" w:hAnsi="Arial" w:cs="Arial"/>
          <w:sz w:val="20"/>
          <w:szCs w:val="20"/>
        </w:rPr>
        <w:t>State the signs of E</w:t>
      </w:r>
      <w:r w:rsidRPr="00113931">
        <w:rPr>
          <w:rFonts w:ascii="Arial" w:hAnsi="Arial" w:cs="Arial"/>
          <w:sz w:val="20"/>
          <w:szCs w:val="20"/>
          <w:vertAlign w:val="subscript"/>
        </w:rPr>
        <w:t>cell</w:t>
      </w:r>
      <w:r w:rsidRPr="00113931">
        <w:rPr>
          <w:rFonts w:ascii="Arial" w:hAnsi="Arial" w:cs="Arial"/>
          <w:sz w:val="20"/>
          <w:szCs w:val="20"/>
        </w:rPr>
        <w:t xml:space="preserve"> and </w:t>
      </w:r>
      <w:r w:rsidRPr="00113931">
        <w:rPr>
          <w:rFonts w:ascii="Symbol" w:hAnsi="Symbol" w:cs="Arial"/>
          <w:sz w:val="20"/>
          <w:szCs w:val="20"/>
        </w:rPr>
        <w:t></w:t>
      </w:r>
      <w:r w:rsidRPr="00113931">
        <w:rPr>
          <w:rFonts w:ascii="Arial" w:hAnsi="Arial" w:cs="Arial"/>
          <w:sz w:val="20"/>
          <w:szCs w:val="20"/>
        </w:rPr>
        <w:t>G for electrolytic cells.</w:t>
      </w:r>
    </w:p>
    <w:p w14:paraId="7F40FE1E" w14:textId="77777777" w:rsidR="001A7ABE" w:rsidRDefault="001A7ABE" w:rsidP="001A7ABE">
      <w:pPr>
        <w:rPr>
          <w:rFonts w:ascii="Arial" w:hAnsi="Arial" w:cs="Arial"/>
          <w:sz w:val="20"/>
          <w:szCs w:val="20"/>
        </w:rPr>
      </w:pPr>
    </w:p>
    <w:p w14:paraId="7D625CD2" w14:textId="77777777" w:rsidR="001A7ABE" w:rsidRPr="001A7ABE" w:rsidRDefault="001A7ABE" w:rsidP="001A7ABE">
      <w:pPr>
        <w:rPr>
          <w:rFonts w:ascii="Arial" w:hAnsi="Arial" w:cs="Arial"/>
          <w:sz w:val="20"/>
          <w:szCs w:val="20"/>
        </w:rPr>
      </w:pPr>
    </w:p>
    <w:p w14:paraId="63EF46F9" w14:textId="1620B15D" w:rsidR="001A7ABE" w:rsidRDefault="001A7ABE" w:rsidP="007E7EEF">
      <w:pPr>
        <w:pStyle w:val="ListParagraph"/>
        <w:numPr>
          <w:ilvl w:val="0"/>
          <w:numId w:val="1"/>
        </w:numPr>
        <w:rPr>
          <w:rFonts w:ascii="Arial" w:hAnsi="Arial" w:cs="Arial"/>
          <w:sz w:val="20"/>
          <w:szCs w:val="20"/>
        </w:rPr>
      </w:pPr>
      <w:r>
        <w:rPr>
          <w:rFonts w:ascii="Arial" w:hAnsi="Arial" w:cs="Arial"/>
          <w:sz w:val="20"/>
          <w:szCs w:val="20"/>
        </w:rPr>
        <w:t>Write an overall balanced equation for the electrolysis of the following molten binary salts:</w:t>
      </w:r>
    </w:p>
    <w:p w14:paraId="06F342A8" w14:textId="12E8049B" w:rsidR="001A7ABE" w:rsidRDefault="001A7ABE" w:rsidP="001A7ABE">
      <w:pPr>
        <w:pStyle w:val="ListParagraph"/>
        <w:numPr>
          <w:ilvl w:val="0"/>
          <w:numId w:val="5"/>
        </w:numPr>
        <w:rPr>
          <w:rFonts w:ascii="Arial" w:hAnsi="Arial" w:cs="Arial"/>
          <w:sz w:val="20"/>
          <w:szCs w:val="20"/>
        </w:rPr>
      </w:pPr>
      <w:r>
        <w:rPr>
          <w:rFonts w:ascii="Arial" w:hAnsi="Arial" w:cs="Arial"/>
          <w:sz w:val="20"/>
          <w:szCs w:val="20"/>
        </w:rPr>
        <w:t xml:space="preserve"> molten magnesium bromide</w:t>
      </w:r>
    </w:p>
    <w:p w14:paraId="6A057BEF" w14:textId="77777777" w:rsidR="001A7ABE" w:rsidRDefault="001A7ABE" w:rsidP="001A7ABE">
      <w:pPr>
        <w:rPr>
          <w:rFonts w:ascii="Arial" w:hAnsi="Arial" w:cs="Arial"/>
          <w:sz w:val="20"/>
          <w:szCs w:val="20"/>
        </w:rPr>
      </w:pPr>
    </w:p>
    <w:p w14:paraId="311C7B30" w14:textId="77777777" w:rsidR="001A7ABE" w:rsidRDefault="001A7ABE" w:rsidP="001A7ABE">
      <w:pPr>
        <w:rPr>
          <w:rFonts w:ascii="Arial" w:hAnsi="Arial" w:cs="Arial"/>
          <w:sz w:val="20"/>
          <w:szCs w:val="20"/>
        </w:rPr>
      </w:pPr>
    </w:p>
    <w:p w14:paraId="49FBE1C4" w14:textId="77777777" w:rsidR="00E434FE" w:rsidRDefault="00E434FE" w:rsidP="001A7ABE">
      <w:pPr>
        <w:rPr>
          <w:rFonts w:ascii="Arial" w:hAnsi="Arial" w:cs="Arial"/>
          <w:sz w:val="20"/>
          <w:szCs w:val="20"/>
        </w:rPr>
      </w:pPr>
    </w:p>
    <w:p w14:paraId="5F10EDA6" w14:textId="77777777" w:rsidR="00E434FE" w:rsidRDefault="00E434FE" w:rsidP="001A7ABE">
      <w:pPr>
        <w:rPr>
          <w:rFonts w:ascii="Arial" w:hAnsi="Arial" w:cs="Arial"/>
          <w:sz w:val="20"/>
          <w:szCs w:val="20"/>
        </w:rPr>
      </w:pPr>
    </w:p>
    <w:p w14:paraId="2CAEA6CC" w14:textId="77777777" w:rsidR="001A7ABE" w:rsidRDefault="001A7ABE" w:rsidP="001A7ABE">
      <w:pPr>
        <w:rPr>
          <w:rFonts w:ascii="Arial" w:hAnsi="Arial" w:cs="Arial"/>
          <w:sz w:val="20"/>
          <w:szCs w:val="20"/>
        </w:rPr>
      </w:pPr>
    </w:p>
    <w:p w14:paraId="4341A917" w14:textId="64DA9BDF" w:rsidR="001A7ABE" w:rsidRPr="001A7ABE" w:rsidRDefault="001A7ABE" w:rsidP="001A7ABE">
      <w:pPr>
        <w:pStyle w:val="ListParagraph"/>
        <w:numPr>
          <w:ilvl w:val="0"/>
          <w:numId w:val="5"/>
        </w:numPr>
        <w:rPr>
          <w:rFonts w:ascii="Arial" w:hAnsi="Arial" w:cs="Arial"/>
          <w:sz w:val="20"/>
          <w:szCs w:val="20"/>
        </w:rPr>
      </w:pPr>
      <w:r>
        <w:rPr>
          <w:rFonts w:ascii="Arial" w:hAnsi="Arial" w:cs="Arial"/>
          <w:sz w:val="20"/>
          <w:szCs w:val="20"/>
        </w:rPr>
        <w:t xml:space="preserve"> molten aluminum oxide</w:t>
      </w:r>
    </w:p>
    <w:p w14:paraId="52E4B7B3" w14:textId="77777777" w:rsidR="007E7EEF" w:rsidRPr="00113931" w:rsidRDefault="007E7EEF" w:rsidP="007E7EEF">
      <w:pPr>
        <w:rPr>
          <w:rFonts w:ascii="Arial" w:hAnsi="Arial" w:cs="Arial"/>
          <w:sz w:val="20"/>
          <w:szCs w:val="20"/>
        </w:rPr>
      </w:pPr>
    </w:p>
    <w:p w14:paraId="096EC354" w14:textId="77777777" w:rsidR="00113931" w:rsidRDefault="00113931" w:rsidP="007E7EEF">
      <w:pPr>
        <w:rPr>
          <w:rFonts w:ascii="Arial" w:hAnsi="Arial" w:cs="Arial"/>
          <w:sz w:val="20"/>
          <w:szCs w:val="20"/>
        </w:rPr>
      </w:pPr>
    </w:p>
    <w:p w14:paraId="2779E427" w14:textId="77777777" w:rsidR="00E434FE" w:rsidRDefault="00E434FE" w:rsidP="007E7EEF">
      <w:pPr>
        <w:rPr>
          <w:rFonts w:ascii="Arial" w:hAnsi="Arial" w:cs="Arial"/>
          <w:sz w:val="20"/>
          <w:szCs w:val="20"/>
        </w:rPr>
      </w:pPr>
    </w:p>
    <w:p w14:paraId="0A3286C3" w14:textId="77777777" w:rsidR="00E434FE" w:rsidRDefault="00E434FE" w:rsidP="007E7EEF">
      <w:pPr>
        <w:rPr>
          <w:rFonts w:ascii="Arial" w:hAnsi="Arial" w:cs="Arial"/>
          <w:sz w:val="20"/>
          <w:szCs w:val="20"/>
        </w:rPr>
      </w:pPr>
    </w:p>
    <w:p w14:paraId="22A8F247" w14:textId="77777777" w:rsidR="00B1593E" w:rsidRDefault="00B1593E" w:rsidP="007E7EEF">
      <w:pPr>
        <w:rPr>
          <w:rFonts w:ascii="Arial" w:hAnsi="Arial" w:cs="Arial"/>
          <w:sz w:val="20"/>
          <w:szCs w:val="20"/>
        </w:rPr>
      </w:pPr>
    </w:p>
    <w:p w14:paraId="7948239C" w14:textId="1C1727C9" w:rsidR="00113931" w:rsidRPr="00B1593E" w:rsidRDefault="00113931" w:rsidP="007E7EEF">
      <w:pPr>
        <w:rPr>
          <w:rFonts w:ascii="Arial" w:hAnsi="Arial" w:cs="Arial"/>
          <w:b/>
          <w:sz w:val="20"/>
          <w:szCs w:val="20"/>
        </w:rPr>
      </w:pPr>
      <w:r w:rsidRPr="00B1593E">
        <w:rPr>
          <w:rFonts w:ascii="Arial" w:hAnsi="Arial" w:cs="Arial"/>
          <w:b/>
          <w:sz w:val="20"/>
          <w:szCs w:val="20"/>
        </w:rPr>
        <w:t>Par</w:t>
      </w:r>
      <w:r w:rsidR="000C55D1">
        <w:rPr>
          <w:rFonts w:ascii="Arial" w:hAnsi="Arial" w:cs="Arial"/>
          <w:b/>
          <w:sz w:val="20"/>
          <w:szCs w:val="20"/>
        </w:rPr>
        <w:t>t II:  Electrolysis in Aqueous S</w:t>
      </w:r>
      <w:r w:rsidRPr="00B1593E">
        <w:rPr>
          <w:rFonts w:ascii="Arial" w:hAnsi="Arial" w:cs="Arial"/>
          <w:b/>
          <w:sz w:val="20"/>
          <w:szCs w:val="20"/>
        </w:rPr>
        <w:t>olutions</w:t>
      </w:r>
    </w:p>
    <w:p w14:paraId="140C4D8C" w14:textId="61343AC9" w:rsidR="007E7EEF" w:rsidRPr="00113931" w:rsidRDefault="007E7EEF" w:rsidP="007E7EEF">
      <w:pPr>
        <w:rPr>
          <w:rFonts w:ascii="Arial" w:hAnsi="Arial" w:cs="Arial"/>
          <w:sz w:val="20"/>
          <w:szCs w:val="20"/>
        </w:rPr>
      </w:pPr>
      <w:r w:rsidRPr="00113931">
        <w:rPr>
          <w:rFonts w:ascii="Arial" w:hAnsi="Arial" w:cs="Arial"/>
          <w:sz w:val="20"/>
          <w:szCs w:val="20"/>
        </w:rPr>
        <w:t xml:space="preserve">Predicting the products </w:t>
      </w:r>
      <w:r w:rsidR="00113931">
        <w:rPr>
          <w:rFonts w:ascii="Arial" w:hAnsi="Arial" w:cs="Arial"/>
          <w:sz w:val="20"/>
          <w:szCs w:val="20"/>
        </w:rPr>
        <w:t xml:space="preserve">when electric current is applied to </w:t>
      </w:r>
      <w:r w:rsidRPr="00113931">
        <w:rPr>
          <w:rFonts w:ascii="Arial" w:hAnsi="Arial" w:cs="Arial"/>
          <w:sz w:val="20"/>
          <w:szCs w:val="20"/>
        </w:rPr>
        <w:t xml:space="preserve">aqueous solutions of ionic compounds is not easily predicted by standard reduction potentials.  Often, the voltage required to run an electrolytic cell is higher than the standard reduction potentials would indicate.  This higher voltage is referred to as overvoltage, and it is believed to be caused from kinetic effects—electron transfer processes at electrodes interacting with ions in solutions are often quite slow.  The overvoltage supplies the activation energy required </w:t>
      </w:r>
      <w:r w:rsidR="001A7ABE">
        <w:rPr>
          <w:rFonts w:ascii="Arial" w:hAnsi="Arial" w:cs="Arial"/>
          <w:sz w:val="20"/>
          <w:szCs w:val="20"/>
        </w:rPr>
        <w:t>for the</w:t>
      </w:r>
      <w:r w:rsidRPr="00113931">
        <w:rPr>
          <w:rFonts w:ascii="Arial" w:hAnsi="Arial" w:cs="Arial"/>
          <w:sz w:val="20"/>
          <w:szCs w:val="20"/>
        </w:rPr>
        <w:t xml:space="preserve"> reaction to proceed at a measurable rate.</w:t>
      </w:r>
    </w:p>
    <w:p w14:paraId="3707A84F" w14:textId="2BC02C34" w:rsidR="007E7EEF" w:rsidRPr="00113931" w:rsidRDefault="00E434FE" w:rsidP="007E7EEF">
      <w:pPr>
        <w:rPr>
          <w:rFonts w:ascii="Arial" w:hAnsi="Arial" w:cs="Arial"/>
          <w:sz w:val="20"/>
          <w:szCs w:val="20"/>
        </w:rPr>
      </w:pPr>
      <w:r w:rsidRPr="00B1593E">
        <w:rPr>
          <w:rFonts w:ascii="Arial" w:hAnsi="Arial" w:cs="Arial"/>
          <w:noProof/>
          <w:sz w:val="20"/>
          <w:szCs w:val="20"/>
        </w:rPr>
        <w:drawing>
          <wp:anchor distT="0" distB="0" distL="114300" distR="114300" simplePos="0" relativeHeight="251658240" behindDoc="0" locked="0" layoutInCell="1" allowOverlap="1" wp14:anchorId="62BE62D2" wp14:editId="3A89F25F">
            <wp:simplePos x="0" y="0"/>
            <wp:positionH relativeFrom="margin">
              <wp:posOffset>3025775</wp:posOffset>
            </wp:positionH>
            <wp:positionV relativeFrom="margin">
              <wp:posOffset>4116705</wp:posOffset>
            </wp:positionV>
            <wp:extent cx="3606165" cy="198755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06165" cy="1987550"/>
                    </a:xfrm>
                    <a:prstGeom prst="rect">
                      <a:avLst/>
                    </a:prstGeom>
                  </pic:spPr>
                </pic:pic>
              </a:graphicData>
            </a:graphic>
          </wp:anchor>
        </w:drawing>
      </w:r>
    </w:p>
    <w:p w14:paraId="3BD0BE3C" w14:textId="3265AF3F" w:rsidR="007E7EEF" w:rsidRPr="00113931" w:rsidRDefault="007E7EEF" w:rsidP="007E7EEF">
      <w:pPr>
        <w:rPr>
          <w:rFonts w:ascii="Arial" w:hAnsi="Arial" w:cs="Arial"/>
          <w:sz w:val="20"/>
          <w:szCs w:val="20"/>
        </w:rPr>
      </w:pPr>
      <w:r w:rsidRPr="00113931">
        <w:rPr>
          <w:rFonts w:ascii="Arial" w:hAnsi="Arial" w:cs="Arial"/>
          <w:sz w:val="20"/>
          <w:szCs w:val="20"/>
        </w:rPr>
        <w:t xml:space="preserve">Additionally, since water is present in these cells, it may also react, which adds another layer of complexity to the process. </w:t>
      </w:r>
      <w:r w:rsidR="00EA094F">
        <w:rPr>
          <w:rFonts w:ascii="Arial" w:hAnsi="Arial" w:cs="Arial"/>
          <w:sz w:val="20"/>
          <w:szCs w:val="20"/>
        </w:rPr>
        <w:t xml:space="preserve">  For each electrode, you need to predic</w:t>
      </w:r>
      <w:r w:rsidR="00257A19">
        <w:rPr>
          <w:rFonts w:ascii="Arial" w:hAnsi="Arial" w:cs="Arial"/>
          <w:sz w:val="20"/>
          <w:szCs w:val="20"/>
        </w:rPr>
        <w:t>t</w:t>
      </w:r>
      <w:r w:rsidR="00EA094F">
        <w:rPr>
          <w:rFonts w:ascii="Arial" w:hAnsi="Arial" w:cs="Arial"/>
          <w:sz w:val="20"/>
          <w:szCs w:val="20"/>
        </w:rPr>
        <w:t xml:space="preserve"> whether the ions from the salt will react or whether water will react.  </w:t>
      </w:r>
      <w:r w:rsidRPr="00113931">
        <w:rPr>
          <w:rFonts w:ascii="Arial" w:hAnsi="Arial" w:cs="Arial"/>
          <w:sz w:val="20"/>
          <w:szCs w:val="20"/>
        </w:rPr>
        <w:t xml:space="preserve"> The purpose of this active learning activity is to be able to predict the products of electrolytic cells.</w:t>
      </w:r>
      <w:r w:rsidR="00113931">
        <w:rPr>
          <w:rFonts w:ascii="Arial" w:hAnsi="Arial" w:cs="Arial"/>
          <w:sz w:val="20"/>
          <w:szCs w:val="20"/>
        </w:rPr>
        <w:t xml:space="preserve">  As in part I, you may assume that the electrodes are inert and do not participate in the reaction.</w:t>
      </w:r>
      <w:r w:rsidR="00EA094F">
        <w:rPr>
          <w:rFonts w:ascii="Arial" w:hAnsi="Arial" w:cs="Arial"/>
          <w:sz w:val="20"/>
          <w:szCs w:val="20"/>
        </w:rPr>
        <w:t xml:space="preserve"> </w:t>
      </w:r>
      <w:r w:rsidR="000C55D1">
        <w:rPr>
          <w:rFonts w:ascii="Arial" w:hAnsi="Arial" w:cs="Arial"/>
          <w:sz w:val="20"/>
          <w:szCs w:val="20"/>
        </w:rPr>
        <w:t xml:space="preserve">  Generally, electrolysis in aqueous solution is shown as a net ionic equation.</w:t>
      </w:r>
      <w:r w:rsidR="00EA094F">
        <w:rPr>
          <w:rFonts w:ascii="Arial" w:hAnsi="Arial" w:cs="Arial"/>
          <w:sz w:val="20"/>
          <w:szCs w:val="20"/>
        </w:rPr>
        <w:t xml:space="preserve"> </w:t>
      </w:r>
    </w:p>
    <w:p w14:paraId="46634ED5" w14:textId="5A177BD8" w:rsidR="00B1593E" w:rsidRDefault="00B1593E" w:rsidP="007E7EEF">
      <w:pPr>
        <w:rPr>
          <w:rFonts w:ascii="Arial" w:hAnsi="Arial" w:cs="Arial"/>
          <w:sz w:val="20"/>
          <w:szCs w:val="20"/>
        </w:rPr>
      </w:pPr>
    </w:p>
    <w:p w14:paraId="76CF0583" w14:textId="77777777" w:rsidR="001A7ABE" w:rsidRDefault="001A7ABE" w:rsidP="007E7EEF">
      <w:pPr>
        <w:rPr>
          <w:rFonts w:ascii="Arial" w:hAnsi="Arial" w:cs="Arial"/>
          <w:sz w:val="20"/>
          <w:szCs w:val="20"/>
        </w:rPr>
      </w:pPr>
    </w:p>
    <w:p w14:paraId="5616662C" w14:textId="7F13696C" w:rsidR="000A6CA9" w:rsidRDefault="001A7ABE" w:rsidP="007E7EEF">
      <w:pPr>
        <w:rPr>
          <w:rFonts w:ascii="Arial" w:hAnsi="Arial" w:cs="Arial"/>
          <w:sz w:val="20"/>
          <w:szCs w:val="20"/>
        </w:rPr>
      </w:pPr>
      <w:r>
        <w:rPr>
          <w:rFonts w:ascii="Arial" w:hAnsi="Arial" w:cs="Arial"/>
          <w:sz w:val="20"/>
          <w:szCs w:val="20"/>
        </w:rPr>
        <w:t xml:space="preserve">                                                                                                              </w:t>
      </w:r>
      <w:r w:rsidR="000A6CA9">
        <w:rPr>
          <w:rFonts w:ascii="Arial" w:hAnsi="Arial" w:cs="Arial"/>
          <w:sz w:val="20"/>
          <w:szCs w:val="20"/>
        </w:rPr>
        <w:t>Diagram 2:  An electrolytic cell</w:t>
      </w:r>
    </w:p>
    <w:p w14:paraId="1DEF1ECD" w14:textId="77777777" w:rsidR="00B1593E" w:rsidRDefault="00B1593E" w:rsidP="007E7EEF">
      <w:pPr>
        <w:rPr>
          <w:rFonts w:ascii="Arial" w:hAnsi="Arial" w:cs="Arial"/>
          <w:sz w:val="20"/>
          <w:szCs w:val="20"/>
        </w:rPr>
      </w:pPr>
    </w:p>
    <w:p w14:paraId="727EEE52" w14:textId="0A89A6E5" w:rsidR="000C55D1" w:rsidRPr="000C55D1" w:rsidRDefault="000C55D1" w:rsidP="007E7EEF">
      <w:pPr>
        <w:rPr>
          <w:rFonts w:ascii="Arial" w:hAnsi="Arial" w:cs="Arial"/>
          <w:i/>
          <w:sz w:val="20"/>
          <w:szCs w:val="20"/>
        </w:rPr>
      </w:pPr>
      <w:r w:rsidRPr="000C55D1">
        <w:rPr>
          <w:rFonts w:ascii="Arial" w:hAnsi="Arial" w:cs="Arial"/>
          <w:i/>
          <w:sz w:val="20"/>
          <w:szCs w:val="20"/>
        </w:rPr>
        <w:t>Key Questions</w:t>
      </w:r>
    </w:p>
    <w:p w14:paraId="0B08915D" w14:textId="1243A294" w:rsidR="00AE221F" w:rsidRDefault="00AE221F" w:rsidP="001A7ABE">
      <w:pPr>
        <w:pStyle w:val="ListParagraph"/>
        <w:numPr>
          <w:ilvl w:val="0"/>
          <w:numId w:val="1"/>
        </w:numPr>
        <w:rPr>
          <w:rFonts w:ascii="Arial" w:hAnsi="Arial" w:cs="Arial"/>
          <w:sz w:val="20"/>
          <w:szCs w:val="20"/>
        </w:rPr>
      </w:pPr>
      <w:r>
        <w:rPr>
          <w:rFonts w:ascii="Arial" w:hAnsi="Arial" w:cs="Arial"/>
          <w:sz w:val="20"/>
          <w:szCs w:val="20"/>
        </w:rPr>
        <w:t>Label the anode and the cathode in the diagram above.</w:t>
      </w:r>
    </w:p>
    <w:p w14:paraId="0D040884" w14:textId="77777777" w:rsidR="00EA094F" w:rsidRDefault="00EA094F" w:rsidP="00EA094F">
      <w:pPr>
        <w:rPr>
          <w:rFonts w:ascii="Arial" w:hAnsi="Arial" w:cs="Arial"/>
          <w:sz w:val="20"/>
          <w:szCs w:val="20"/>
        </w:rPr>
      </w:pPr>
    </w:p>
    <w:p w14:paraId="1012A4C2" w14:textId="2839B1BE" w:rsidR="00B1593E" w:rsidRDefault="00AE221F" w:rsidP="001A7ABE">
      <w:pPr>
        <w:pStyle w:val="ListParagraph"/>
        <w:numPr>
          <w:ilvl w:val="0"/>
          <w:numId w:val="1"/>
        </w:numPr>
        <w:rPr>
          <w:rFonts w:ascii="Arial" w:hAnsi="Arial" w:cs="Arial"/>
          <w:sz w:val="20"/>
          <w:szCs w:val="20"/>
        </w:rPr>
      </w:pPr>
      <w:r>
        <w:rPr>
          <w:rFonts w:ascii="Arial" w:hAnsi="Arial" w:cs="Arial"/>
          <w:sz w:val="20"/>
          <w:szCs w:val="20"/>
        </w:rPr>
        <w:t>Identify the ionic compound dissolved in the solution.   List the cation present.  List the anion present.</w:t>
      </w:r>
    </w:p>
    <w:p w14:paraId="51DB0339" w14:textId="77777777" w:rsidR="00AE221F" w:rsidRDefault="00AE221F" w:rsidP="00AE221F">
      <w:pPr>
        <w:ind w:left="360"/>
        <w:rPr>
          <w:rFonts w:ascii="Arial" w:hAnsi="Arial" w:cs="Arial"/>
          <w:sz w:val="20"/>
          <w:szCs w:val="20"/>
        </w:rPr>
      </w:pPr>
    </w:p>
    <w:p w14:paraId="3735E7EE" w14:textId="62815CA1" w:rsidR="00EA094F" w:rsidRDefault="00EA094F" w:rsidP="00AE221F">
      <w:pPr>
        <w:ind w:left="360"/>
        <w:rPr>
          <w:rFonts w:ascii="Arial" w:hAnsi="Arial" w:cs="Arial"/>
          <w:sz w:val="20"/>
          <w:szCs w:val="20"/>
        </w:rPr>
      </w:pPr>
    </w:p>
    <w:p w14:paraId="2A0F6303" w14:textId="77777777" w:rsidR="00EA094F" w:rsidRDefault="00EA094F" w:rsidP="00AE221F">
      <w:pPr>
        <w:ind w:left="360"/>
        <w:rPr>
          <w:rFonts w:ascii="Arial" w:hAnsi="Arial" w:cs="Arial"/>
          <w:sz w:val="20"/>
          <w:szCs w:val="20"/>
        </w:rPr>
      </w:pPr>
    </w:p>
    <w:p w14:paraId="4CD1CFAC" w14:textId="77777777" w:rsidR="005D678D" w:rsidRDefault="005D678D" w:rsidP="00AE221F">
      <w:pPr>
        <w:ind w:left="360"/>
        <w:rPr>
          <w:rFonts w:ascii="Arial" w:hAnsi="Arial" w:cs="Arial"/>
          <w:sz w:val="20"/>
          <w:szCs w:val="20"/>
        </w:rPr>
      </w:pPr>
    </w:p>
    <w:p w14:paraId="2818DC9E" w14:textId="77777777" w:rsidR="005D678D" w:rsidRDefault="005D678D" w:rsidP="00AE221F">
      <w:pPr>
        <w:ind w:left="360"/>
        <w:rPr>
          <w:rFonts w:ascii="Arial" w:hAnsi="Arial" w:cs="Arial"/>
          <w:sz w:val="20"/>
          <w:szCs w:val="20"/>
        </w:rPr>
      </w:pPr>
    </w:p>
    <w:p w14:paraId="5CD458C9" w14:textId="77777777" w:rsidR="005D678D" w:rsidRDefault="005D678D" w:rsidP="00AE221F">
      <w:pPr>
        <w:ind w:left="360"/>
        <w:rPr>
          <w:rFonts w:ascii="Arial" w:hAnsi="Arial" w:cs="Arial"/>
          <w:sz w:val="20"/>
          <w:szCs w:val="20"/>
        </w:rPr>
      </w:pPr>
    </w:p>
    <w:p w14:paraId="2B5643DB" w14:textId="77777777" w:rsidR="00EA094F" w:rsidRDefault="00EA094F" w:rsidP="00AE221F">
      <w:pPr>
        <w:ind w:left="360"/>
        <w:rPr>
          <w:rFonts w:ascii="Arial" w:hAnsi="Arial" w:cs="Arial"/>
          <w:sz w:val="20"/>
          <w:szCs w:val="20"/>
        </w:rPr>
      </w:pPr>
    </w:p>
    <w:p w14:paraId="7604C5DE" w14:textId="5924072B" w:rsidR="00AE221F" w:rsidRPr="00394790" w:rsidRDefault="00AE221F" w:rsidP="00394790">
      <w:pPr>
        <w:pStyle w:val="ListParagraph"/>
        <w:numPr>
          <w:ilvl w:val="0"/>
          <w:numId w:val="3"/>
        </w:numPr>
        <w:rPr>
          <w:rFonts w:ascii="Arial" w:hAnsi="Arial" w:cs="Arial"/>
          <w:sz w:val="20"/>
          <w:szCs w:val="20"/>
        </w:rPr>
      </w:pPr>
      <w:r w:rsidRPr="00394790">
        <w:rPr>
          <w:rFonts w:ascii="Arial" w:hAnsi="Arial" w:cs="Arial"/>
          <w:sz w:val="20"/>
          <w:szCs w:val="20"/>
        </w:rPr>
        <w:lastRenderedPageBreak/>
        <w:t>Predict</w:t>
      </w:r>
      <w:r w:rsidR="00EA094F" w:rsidRPr="00394790">
        <w:rPr>
          <w:rFonts w:ascii="Arial" w:hAnsi="Arial" w:cs="Arial"/>
          <w:sz w:val="20"/>
          <w:szCs w:val="20"/>
        </w:rPr>
        <w:t>ing the reduction half-reaction</w:t>
      </w:r>
      <w:r w:rsidR="00394790" w:rsidRPr="00394790">
        <w:rPr>
          <w:rFonts w:ascii="Arial" w:hAnsi="Arial" w:cs="Arial"/>
          <w:sz w:val="20"/>
          <w:szCs w:val="20"/>
        </w:rPr>
        <w:t xml:space="preserve"> at the cathode</w:t>
      </w:r>
      <w:r w:rsidR="00EA094F" w:rsidRPr="00394790">
        <w:rPr>
          <w:rFonts w:ascii="Arial" w:hAnsi="Arial" w:cs="Arial"/>
          <w:sz w:val="20"/>
          <w:szCs w:val="20"/>
        </w:rPr>
        <w:t>:</w:t>
      </w:r>
    </w:p>
    <w:p w14:paraId="6A4CFFD9" w14:textId="77777777" w:rsidR="00EA094F" w:rsidRDefault="00EA094F" w:rsidP="00AE221F">
      <w:pPr>
        <w:rPr>
          <w:rFonts w:ascii="Arial" w:hAnsi="Arial" w:cs="Arial"/>
          <w:sz w:val="20"/>
          <w:szCs w:val="20"/>
        </w:rPr>
      </w:pPr>
    </w:p>
    <w:p w14:paraId="6E2097DA" w14:textId="59C935E3" w:rsidR="00AE221F" w:rsidRDefault="00EA094F" w:rsidP="00AE221F">
      <w:pPr>
        <w:rPr>
          <w:rFonts w:ascii="Arial" w:hAnsi="Arial" w:cs="Arial"/>
          <w:sz w:val="20"/>
          <w:szCs w:val="20"/>
        </w:rPr>
      </w:pPr>
      <w:bookmarkStart w:id="0" w:name="_GoBack"/>
      <w:r>
        <w:rPr>
          <w:rFonts w:ascii="Arial" w:hAnsi="Arial" w:cs="Arial"/>
          <w:noProof/>
          <w:sz w:val="20"/>
          <w:szCs w:val="20"/>
        </w:rPr>
        <w:drawing>
          <wp:inline distT="0" distB="0" distL="0" distR="0" wp14:anchorId="17252C32" wp14:editId="4E2E8A7E">
            <wp:extent cx="4574198" cy="2629682"/>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bookmarkEnd w:id="0"/>
    </w:p>
    <w:p w14:paraId="732EE3D0" w14:textId="77777777" w:rsidR="00EA094F" w:rsidRDefault="00EA094F" w:rsidP="00AE221F">
      <w:pPr>
        <w:rPr>
          <w:rFonts w:ascii="Arial" w:hAnsi="Arial" w:cs="Arial"/>
          <w:sz w:val="20"/>
          <w:szCs w:val="20"/>
        </w:rPr>
      </w:pPr>
    </w:p>
    <w:p w14:paraId="68E6A935" w14:textId="55143A6D" w:rsidR="00EA094F" w:rsidRDefault="00EA094F" w:rsidP="00AE221F">
      <w:pPr>
        <w:rPr>
          <w:rFonts w:ascii="Arial" w:hAnsi="Arial" w:cs="Arial"/>
          <w:sz w:val="20"/>
          <w:szCs w:val="20"/>
        </w:rPr>
      </w:pPr>
      <w:r>
        <w:rPr>
          <w:rFonts w:ascii="Arial" w:hAnsi="Arial" w:cs="Arial"/>
          <w:sz w:val="20"/>
          <w:szCs w:val="20"/>
        </w:rPr>
        <w:t xml:space="preserve">For the </w:t>
      </w:r>
      <w:r w:rsidR="00394790">
        <w:rPr>
          <w:rFonts w:ascii="Arial" w:hAnsi="Arial" w:cs="Arial"/>
          <w:sz w:val="20"/>
          <w:szCs w:val="20"/>
        </w:rPr>
        <w:t>electrolytic cell in</w:t>
      </w:r>
      <w:r>
        <w:rPr>
          <w:rFonts w:ascii="Arial" w:hAnsi="Arial" w:cs="Arial"/>
          <w:sz w:val="20"/>
          <w:szCs w:val="20"/>
        </w:rPr>
        <w:t xml:space="preserve"> diagram</w:t>
      </w:r>
      <w:r w:rsidR="00394790">
        <w:rPr>
          <w:rFonts w:ascii="Arial" w:hAnsi="Arial" w:cs="Arial"/>
          <w:sz w:val="20"/>
          <w:szCs w:val="20"/>
        </w:rPr>
        <w:t xml:space="preserve"> 2</w:t>
      </w:r>
      <w:r>
        <w:rPr>
          <w:rFonts w:ascii="Arial" w:hAnsi="Arial" w:cs="Arial"/>
          <w:sz w:val="20"/>
          <w:szCs w:val="20"/>
        </w:rPr>
        <w:t>, the transition metal cation Cu</w:t>
      </w:r>
      <w:r w:rsidRPr="00394790">
        <w:rPr>
          <w:rFonts w:ascii="Arial" w:hAnsi="Arial" w:cs="Arial"/>
          <w:sz w:val="20"/>
          <w:szCs w:val="20"/>
          <w:vertAlign w:val="superscript"/>
        </w:rPr>
        <w:t>2+</w:t>
      </w:r>
      <w:r w:rsidR="00394790">
        <w:rPr>
          <w:rFonts w:ascii="Arial" w:hAnsi="Arial" w:cs="Arial"/>
          <w:sz w:val="20"/>
          <w:szCs w:val="20"/>
        </w:rPr>
        <w:t xml:space="preserve"> will undergo reduction to copper metal at the cathode:</w:t>
      </w:r>
    </w:p>
    <w:p w14:paraId="2FAAB5C7" w14:textId="6B56CDD7" w:rsidR="00394790" w:rsidRDefault="00394790" w:rsidP="00394790">
      <w:pPr>
        <w:ind w:left="360"/>
        <w:rPr>
          <w:rFonts w:ascii="Arial" w:hAnsi="Arial" w:cs="Arial"/>
          <w:sz w:val="20"/>
          <w:szCs w:val="20"/>
        </w:rPr>
      </w:pPr>
      <w:r>
        <w:rPr>
          <w:rFonts w:ascii="Arial" w:hAnsi="Arial" w:cs="Arial"/>
          <w:sz w:val="20"/>
          <w:szCs w:val="20"/>
        </w:rPr>
        <w:tab/>
      </w:r>
      <w:r>
        <w:rPr>
          <w:rFonts w:ascii="Arial" w:hAnsi="Arial" w:cs="Arial"/>
          <w:sz w:val="20"/>
          <w:szCs w:val="20"/>
        </w:rPr>
        <w:tab/>
        <w:t>Cu</w:t>
      </w:r>
      <w:r w:rsidRPr="00394790">
        <w:rPr>
          <w:rFonts w:ascii="Arial" w:hAnsi="Arial" w:cs="Arial"/>
          <w:sz w:val="20"/>
          <w:szCs w:val="20"/>
          <w:vertAlign w:val="superscript"/>
        </w:rPr>
        <w:t>2+</w:t>
      </w:r>
      <w:r>
        <w:rPr>
          <w:rFonts w:ascii="Arial" w:hAnsi="Arial" w:cs="Arial"/>
          <w:sz w:val="20"/>
          <w:szCs w:val="20"/>
        </w:rPr>
        <w:t xml:space="preserve"> + 2 e- </w:t>
      </w:r>
      <w:r>
        <w:rPr>
          <w:rFonts w:ascii="Arial" w:hAnsi="Arial" w:cs="Arial"/>
          <w:sz w:val="20"/>
          <w:szCs w:val="20"/>
        </w:rPr>
        <w:sym w:font="Symbol" w:char="F0AE"/>
      </w:r>
      <w:r>
        <w:rPr>
          <w:rFonts w:ascii="Arial" w:hAnsi="Arial" w:cs="Arial"/>
          <w:sz w:val="20"/>
          <w:szCs w:val="20"/>
        </w:rPr>
        <w:t xml:space="preserve"> Cu</w:t>
      </w:r>
    </w:p>
    <w:p w14:paraId="2509282B" w14:textId="77777777" w:rsidR="00394790" w:rsidRDefault="00394790" w:rsidP="00394790">
      <w:pPr>
        <w:ind w:left="360"/>
        <w:rPr>
          <w:rFonts w:ascii="Arial" w:hAnsi="Arial" w:cs="Arial"/>
          <w:sz w:val="20"/>
          <w:szCs w:val="20"/>
        </w:rPr>
      </w:pPr>
    </w:p>
    <w:p w14:paraId="7C23913C" w14:textId="380C1FE2" w:rsidR="00394790" w:rsidRPr="00394790" w:rsidRDefault="00394790" w:rsidP="00394790">
      <w:pPr>
        <w:pStyle w:val="ListParagraph"/>
        <w:numPr>
          <w:ilvl w:val="0"/>
          <w:numId w:val="3"/>
        </w:numPr>
        <w:rPr>
          <w:rFonts w:ascii="Arial" w:hAnsi="Arial" w:cs="Arial"/>
          <w:sz w:val="20"/>
          <w:szCs w:val="20"/>
        </w:rPr>
      </w:pPr>
      <w:r w:rsidRPr="00394790">
        <w:rPr>
          <w:rFonts w:ascii="Arial" w:hAnsi="Arial" w:cs="Arial"/>
          <w:sz w:val="20"/>
          <w:szCs w:val="20"/>
        </w:rPr>
        <w:t>Predicting the oxidation half reaction at the anode:</w:t>
      </w:r>
    </w:p>
    <w:p w14:paraId="5B0DDE4B" w14:textId="3E15C541" w:rsidR="00394790" w:rsidRDefault="00394790" w:rsidP="00394790">
      <w:pPr>
        <w:ind w:left="360"/>
        <w:rPr>
          <w:rFonts w:ascii="Arial" w:hAnsi="Arial" w:cs="Arial"/>
          <w:sz w:val="20"/>
          <w:szCs w:val="20"/>
        </w:rPr>
      </w:pPr>
      <w:r>
        <w:rPr>
          <w:rFonts w:ascii="Arial" w:hAnsi="Arial" w:cs="Arial"/>
          <w:noProof/>
          <w:sz w:val="20"/>
          <w:szCs w:val="20"/>
        </w:rPr>
        <w:drawing>
          <wp:inline distT="0" distB="0" distL="0" distR="0" wp14:anchorId="643D1891" wp14:editId="1517A899">
            <wp:extent cx="5305718" cy="2543517"/>
            <wp:effectExtent l="0" t="25400" r="0" b="349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E95EFCB" w14:textId="77777777" w:rsidR="00394790" w:rsidRDefault="00394790" w:rsidP="00394790">
      <w:pPr>
        <w:ind w:left="360"/>
        <w:rPr>
          <w:rFonts w:ascii="Arial" w:hAnsi="Arial" w:cs="Arial"/>
          <w:sz w:val="20"/>
          <w:szCs w:val="20"/>
        </w:rPr>
      </w:pPr>
    </w:p>
    <w:p w14:paraId="68510EB9" w14:textId="36A632E8" w:rsidR="00394790" w:rsidRDefault="00394790" w:rsidP="00394790">
      <w:pPr>
        <w:ind w:left="360"/>
        <w:rPr>
          <w:rFonts w:ascii="Arial" w:hAnsi="Arial" w:cs="Arial"/>
          <w:sz w:val="20"/>
          <w:szCs w:val="20"/>
        </w:rPr>
      </w:pPr>
      <w:r>
        <w:rPr>
          <w:rFonts w:ascii="Arial" w:hAnsi="Arial" w:cs="Arial"/>
          <w:sz w:val="20"/>
          <w:szCs w:val="20"/>
        </w:rPr>
        <w:t xml:space="preserve">For the </w:t>
      </w:r>
      <w:r w:rsidR="000A6CA9">
        <w:rPr>
          <w:rFonts w:ascii="Arial" w:hAnsi="Arial" w:cs="Arial"/>
          <w:sz w:val="20"/>
          <w:szCs w:val="20"/>
        </w:rPr>
        <w:t>electrolytic cell in diagram 2, it is too difficult to oxidize sulfate ion, so instead water is oxidized</w:t>
      </w:r>
      <w:r w:rsidR="003F082E">
        <w:rPr>
          <w:rFonts w:ascii="Arial" w:hAnsi="Arial" w:cs="Arial"/>
          <w:sz w:val="20"/>
          <w:szCs w:val="20"/>
        </w:rPr>
        <w:t xml:space="preserve"> at the anode</w:t>
      </w:r>
      <w:r w:rsidR="000A6CA9">
        <w:rPr>
          <w:rFonts w:ascii="Arial" w:hAnsi="Arial" w:cs="Arial"/>
          <w:sz w:val="20"/>
          <w:szCs w:val="20"/>
        </w:rPr>
        <w:t xml:space="preserve"> to form oxygen gas:</w:t>
      </w:r>
    </w:p>
    <w:p w14:paraId="2B053F39" w14:textId="77777777" w:rsidR="00A6098C" w:rsidRPr="000A6CA9" w:rsidRDefault="000A6CA9" w:rsidP="000A6CA9">
      <w:pPr>
        <w:ind w:left="360"/>
        <w:rPr>
          <w:rFonts w:ascii="Arial" w:hAnsi="Arial" w:cs="Arial"/>
          <w:sz w:val="20"/>
          <w:szCs w:val="20"/>
        </w:rPr>
      </w:pPr>
      <w:r>
        <w:rPr>
          <w:rFonts w:ascii="Arial" w:hAnsi="Arial" w:cs="Arial"/>
          <w:sz w:val="20"/>
          <w:szCs w:val="20"/>
        </w:rPr>
        <w:tab/>
      </w:r>
      <w:r>
        <w:rPr>
          <w:rFonts w:ascii="Arial" w:hAnsi="Arial" w:cs="Arial"/>
          <w:sz w:val="20"/>
          <w:szCs w:val="20"/>
        </w:rPr>
        <w:tab/>
      </w:r>
      <w:r w:rsidR="000576BD" w:rsidRPr="000A6CA9">
        <w:rPr>
          <w:rFonts w:ascii="Arial" w:hAnsi="Arial" w:cs="Arial"/>
          <w:sz w:val="20"/>
          <w:szCs w:val="20"/>
        </w:rPr>
        <w:t>2 H</w:t>
      </w:r>
      <w:r w:rsidR="000576BD" w:rsidRPr="000A6CA9">
        <w:rPr>
          <w:rFonts w:ascii="Arial" w:hAnsi="Arial" w:cs="Arial"/>
          <w:sz w:val="20"/>
          <w:szCs w:val="20"/>
          <w:vertAlign w:val="subscript"/>
        </w:rPr>
        <w:t>2</w:t>
      </w:r>
      <w:r w:rsidR="000576BD" w:rsidRPr="000A6CA9">
        <w:rPr>
          <w:rFonts w:ascii="Arial" w:hAnsi="Arial" w:cs="Arial"/>
          <w:sz w:val="20"/>
          <w:szCs w:val="20"/>
        </w:rPr>
        <w:t xml:space="preserve">O </w:t>
      </w:r>
      <w:r w:rsidR="000576BD" w:rsidRPr="000A6CA9">
        <w:rPr>
          <w:rFonts w:ascii="Arial" w:hAnsi="Arial" w:cs="Arial"/>
          <w:sz w:val="20"/>
          <w:szCs w:val="20"/>
        </w:rPr>
        <w:sym w:font="Symbol" w:char="00AE"/>
      </w:r>
      <w:r w:rsidR="000576BD" w:rsidRPr="000A6CA9">
        <w:rPr>
          <w:rFonts w:ascii="Arial" w:hAnsi="Arial" w:cs="Arial"/>
          <w:sz w:val="20"/>
          <w:szCs w:val="20"/>
        </w:rPr>
        <w:t xml:space="preserve"> O</w:t>
      </w:r>
      <w:r w:rsidR="000576BD" w:rsidRPr="000A6CA9">
        <w:rPr>
          <w:rFonts w:ascii="Arial" w:hAnsi="Arial" w:cs="Arial"/>
          <w:sz w:val="20"/>
          <w:szCs w:val="20"/>
          <w:vertAlign w:val="subscript"/>
        </w:rPr>
        <w:t>2</w:t>
      </w:r>
      <w:r w:rsidR="000576BD" w:rsidRPr="000A6CA9">
        <w:rPr>
          <w:rFonts w:ascii="Arial" w:hAnsi="Arial" w:cs="Arial"/>
          <w:sz w:val="20"/>
          <w:szCs w:val="20"/>
        </w:rPr>
        <w:t>(g) + 4 H</w:t>
      </w:r>
      <w:r w:rsidR="000576BD" w:rsidRPr="000A6CA9">
        <w:rPr>
          <w:rFonts w:ascii="Arial" w:hAnsi="Arial" w:cs="Arial"/>
          <w:sz w:val="20"/>
          <w:szCs w:val="20"/>
          <w:vertAlign w:val="superscript"/>
        </w:rPr>
        <w:t>+</w:t>
      </w:r>
      <w:r w:rsidR="000576BD" w:rsidRPr="000A6CA9">
        <w:rPr>
          <w:rFonts w:ascii="Arial" w:hAnsi="Arial" w:cs="Arial"/>
          <w:sz w:val="20"/>
          <w:szCs w:val="20"/>
        </w:rPr>
        <w:t xml:space="preserve">(aq) + 4 e- </w:t>
      </w:r>
    </w:p>
    <w:p w14:paraId="72085BB7" w14:textId="0F3B55BE" w:rsidR="000A6CA9" w:rsidRDefault="000A6CA9" w:rsidP="00394790">
      <w:pPr>
        <w:ind w:left="360"/>
        <w:rPr>
          <w:rFonts w:ascii="Arial" w:hAnsi="Arial" w:cs="Arial"/>
          <w:sz w:val="20"/>
          <w:szCs w:val="20"/>
        </w:rPr>
      </w:pPr>
    </w:p>
    <w:p w14:paraId="43D414E3" w14:textId="01D061EF" w:rsidR="000A6CA9" w:rsidRDefault="003F082E" w:rsidP="00394790">
      <w:pPr>
        <w:ind w:left="360"/>
        <w:rPr>
          <w:rFonts w:ascii="Arial" w:hAnsi="Arial" w:cs="Arial"/>
          <w:sz w:val="20"/>
          <w:szCs w:val="20"/>
        </w:rPr>
      </w:pPr>
      <w:r>
        <w:rPr>
          <w:rFonts w:ascii="Arial" w:hAnsi="Arial" w:cs="Arial"/>
          <w:sz w:val="20"/>
          <w:szCs w:val="20"/>
        </w:rPr>
        <w:t>To find the overall electrolysis reaction, the two half-reactions are combined:</w:t>
      </w:r>
    </w:p>
    <w:p w14:paraId="53DF8942" w14:textId="13B405D9" w:rsidR="003F082E" w:rsidRDefault="003F082E" w:rsidP="00394790">
      <w:pPr>
        <w:ind w:left="360"/>
        <w:rPr>
          <w:rFonts w:ascii="Arial" w:hAnsi="Arial" w:cs="Arial"/>
          <w:sz w:val="20"/>
          <w:szCs w:val="20"/>
        </w:rPr>
      </w:pPr>
      <w:r>
        <w:rPr>
          <w:rFonts w:ascii="Arial" w:hAnsi="Arial" w:cs="Arial"/>
          <w:sz w:val="20"/>
          <w:szCs w:val="20"/>
        </w:rPr>
        <w:t xml:space="preserve">                          Anode:                  </w:t>
      </w:r>
      <w:r w:rsidRPr="000A6CA9">
        <w:rPr>
          <w:rFonts w:ascii="Arial" w:hAnsi="Arial" w:cs="Arial"/>
          <w:sz w:val="20"/>
          <w:szCs w:val="20"/>
        </w:rPr>
        <w:t>2 H</w:t>
      </w:r>
      <w:r w:rsidRPr="000A6CA9">
        <w:rPr>
          <w:rFonts w:ascii="Arial" w:hAnsi="Arial" w:cs="Arial"/>
          <w:sz w:val="20"/>
          <w:szCs w:val="20"/>
          <w:vertAlign w:val="subscript"/>
        </w:rPr>
        <w:t>2</w:t>
      </w:r>
      <w:r w:rsidRPr="000A6CA9">
        <w:rPr>
          <w:rFonts w:ascii="Arial" w:hAnsi="Arial" w:cs="Arial"/>
          <w:sz w:val="20"/>
          <w:szCs w:val="20"/>
        </w:rPr>
        <w:t xml:space="preserve">O </w:t>
      </w:r>
      <w:r w:rsidRPr="000A6CA9">
        <w:rPr>
          <w:rFonts w:ascii="Arial" w:hAnsi="Arial" w:cs="Arial"/>
          <w:sz w:val="20"/>
          <w:szCs w:val="20"/>
        </w:rPr>
        <w:sym w:font="Symbol" w:char="00AE"/>
      </w:r>
      <w:r w:rsidRPr="000A6CA9">
        <w:rPr>
          <w:rFonts w:ascii="Arial" w:hAnsi="Arial" w:cs="Arial"/>
          <w:sz w:val="20"/>
          <w:szCs w:val="20"/>
        </w:rPr>
        <w:t xml:space="preserve"> O</w:t>
      </w:r>
      <w:r w:rsidRPr="000A6CA9">
        <w:rPr>
          <w:rFonts w:ascii="Arial" w:hAnsi="Arial" w:cs="Arial"/>
          <w:sz w:val="20"/>
          <w:szCs w:val="20"/>
          <w:vertAlign w:val="subscript"/>
        </w:rPr>
        <w:t>2</w:t>
      </w:r>
      <w:r w:rsidRPr="000A6CA9">
        <w:rPr>
          <w:rFonts w:ascii="Arial" w:hAnsi="Arial" w:cs="Arial"/>
          <w:sz w:val="20"/>
          <w:szCs w:val="20"/>
        </w:rPr>
        <w:t>(g) + 4 H</w:t>
      </w:r>
      <w:r w:rsidRPr="000A6CA9">
        <w:rPr>
          <w:rFonts w:ascii="Arial" w:hAnsi="Arial" w:cs="Arial"/>
          <w:sz w:val="20"/>
          <w:szCs w:val="20"/>
          <w:vertAlign w:val="superscript"/>
        </w:rPr>
        <w:t>+</w:t>
      </w:r>
      <w:r w:rsidRPr="000A6CA9">
        <w:rPr>
          <w:rFonts w:ascii="Arial" w:hAnsi="Arial" w:cs="Arial"/>
          <w:sz w:val="20"/>
          <w:szCs w:val="20"/>
        </w:rPr>
        <w:t>(aq) + 4 e</w:t>
      </w:r>
      <w:r>
        <w:rPr>
          <w:rFonts w:ascii="Arial" w:hAnsi="Arial" w:cs="Arial"/>
          <w:sz w:val="20"/>
          <w:szCs w:val="20"/>
        </w:rPr>
        <w:t>-</w:t>
      </w:r>
    </w:p>
    <w:p w14:paraId="40A8DF7D" w14:textId="36BF0B31" w:rsidR="003F082E" w:rsidRDefault="003F082E" w:rsidP="00394790">
      <w:pPr>
        <w:ind w:left="360"/>
        <w:rPr>
          <w:rFonts w:ascii="Arial" w:hAnsi="Arial" w:cs="Arial"/>
          <w:sz w:val="20"/>
          <w:szCs w:val="20"/>
        </w:rPr>
      </w:pPr>
      <w:r>
        <w:rPr>
          <w:rFonts w:ascii="Arial" w:hAnsi="Arial" w:cs="Arial"/>
          <w:sz w:val="20"/>
          <w:szCs w:val="20"/>
        </w:rPr>
        <w:tab/>
      </w:r>
      <w:r>
        <w:rPr>
          <w:rFonts w:ascii="Arial" w:hAnsi="Arial" w:cs="Arial"/>
          <w:sz w:val="20"/>
          <w:szCs w:val="20"/>
        </w:rPr>
        <w:tab/>
        <w:t xml:space="preserve">      Cathode:       [Cu</w:t>
      </w:r>
      <w:r w:rsidRPr="00394790">
        <w:rPr>
          <w:rFonts w:ascii="Arial" w:hAnsi="Arial" w:cs="Arial"/>
          <w:sz w:val="20"/>
          <w:szCs w:val="20"/>
          <w:vertAlign w:val="superscript"/>
        </w:rPr>
        <w:t>2+</w:t>
      </w:r>
      <w:r>
        <w:rPr>
          <w:rFonts w:ascii="Arial" w:hAnsi="Arial" w:cs="Arial"/>
          <w:sz w:val="20"/>
          <w:szCs w:val="20"/>
        </w:rPr>
        <w:t xml:space="preserve"> + 2 e- </w:t>
      </w:r>
      <w:r>
        <w:rPr>
          <w:rFonts w:ascii="Arial" w:hAnsi="Arial" w:cs="Arial"/>
          <w:sz w:val="20"/>
          <w:szCs w:val="20"/>
        </w:rPr>
        <w:sym w:font="Symbol" w:char="F0AE"/>
      </w:r>
      <w:r>
        <w:rPr>
          <w:rFonts w:ascii="Arial" w:hAnsi="Arial" w:cs="Arial"/>
          <w:sz w:val="20"/>
          <w:szCs w:val="20"/>
        </w:rPr>
        <w:t xml:space="preserve"> Cu] 2</w:t>
      </w:r>
    </w:p>
    <w:p w14:paraId="5A1D2181" w14:textId="77777777" w:rsidR="003F082E" w:rsidRDefault="003F082E" w:rsidP="00394790">
      <w:pPr>
        <w:ind w:left="360"/>
        <w:rPr>
          <w:rFonts w:ascii="Arial" w:hAnsi="Arial" w:cs="Arial"/>
          <w:sz w:val="20"/>
          <w:szCs w:val="20"/>
        </w:rPr>
      </w:pPr>
    </w:p>
    <w:p w14:paraId="2A9B2F60" w14:textId="05978D1A" w:rsidR="003F082E" w:rsidRDefault="003F082E" w:rsidP="00394790">
      <w:pPr>
        <w:ind w:left="360"/>
        <w:rPr>
          <w:rFonts w:ascii="Arial" w:hAnsi="Arial" w:cs="Arial"/>
          <w:sz w:val="20"/>
          <w:szCs w:val="20"/>
        </w:rPr>
      </w:pPr>
      <w:r>
        <w:rPr>
          <w:rFonts w:ascii="Arial" w:hAnsi="Arial" w:cs="Arial"/>
          <w:sz w:val="20"/>
          <w:szCs w:val="20"/>
        </w:rPr>
        <w:t xml:space="preserve">Overall reaction:   </w:t>
      </w:r>
      <w:r w:rsidRPr="000A6CA9">
        <w:rPr>
          <w:rFonts w:ascii="Arial" w:hAnsi="Arial" w:cs="Arial"/>
          <w:sz w:val="20"/>
          <w:szCs w:val="20"/>
        </w:rPr>
        <w:t>2 H</w:t>
      </w:r>
      <w:r w:rsidRPr="000A6CA9">
        <w:rPr>
          <w:rFonts w:ascii="Arial" w:hAnsi="Arial" w:cs="Arial"/>
          <w:sz w:val="20"/>
          <w:szCs w:val="20"/>
          <w:vertAlign w:val="subscript"/>
        </w:rPr>
        <w:t>2</w:t>
      </w:r>
      <w:r w:rsidRPr="000A6CA9">
        <w:rPr>
          <w:rFonts w:ascii="Arial" w:hAnsi="Arial" w:cs="Arial"/>
          <w:sz w:val="20"/>
          <w:szCs w:val="20"/>
        </w:rPr>
        <w:t>O</w:t>
      </w:r>
      <w:r>
        <w:rPr>
          <w:rFonts w:ascii="Arial" w:hAnsi="Arial" w:cs="Arial"/>
          <w:sz w:val="20"/>
          <w:szCs w:val="20"/>
        </w:rPr>
        <w:t xml:space="preserve"> + 2 Cu</w:t>
      </w:r>
      <w:r w:rsidRPr="00394790">
        <w:rPr>
          <w:rFonts w:ascii="Arial" w:hAnsi="Arial" w:cs="Arial"/>
          <w:sz w:val="20"/>
          <w:szCs w:val="20"/>
          <w:vertAlign w:val="superscript"/>
        </w:rPr>
        <w:t>2+</w:t>
      </w:r>
      <w:r>
        <w:rPr>
          <w:rFonts w:ascii="Arial" w:hAnsi="Arial" w:cs="Arial"/>
          <w:sz w:val="20"/>
          <w:szCs w:val="20"/>
        </w:rPr>
        <w:t xml:space="preserve"> </w:t>
      </w:r>
      <w:r>
        <w:rPr>
          <w:rFonts w:ascii="Arial" w:hAnsi="Arial" w:cs="Arial"/>
          <w:sz w:val="20"/>
          <w:szCs w:val="20"/>
        </w:rPr>
        <w:sym w:font="Symbol" w:char="F0AE"/>
      </w:r>
      <w:r>
        <w:rPr>
          <w:rFonts w:ascii="Arial" w:hAnsi="Arial" w:cs="Arial"/>
          <w:sz w:val="20"/>
          <w:szCs w:val="20"/>
        </w:rPr>
        <w:t xml:space="preserve"> 2 Cu + </w:t>
      </w:r>
      <w:r w:rsidRPr="000A6CA9">
        <w:rPr>
          <w:rFonts w:ascii="Arial" w:hAnsi="Arial" w:cs="Arial"/>
          <w:sz w:val="20"/>
          <w:szCs w:val="20"/>
        </w:rPr>
        <w:t>O</w:t>
      </w:r>
      <w:r w:rsidRPr="000A6CA9">
        <w:rPr>
          <w:rFonts w:ascii="Arial" w:hAnsi="Arial" w:cs="Arial"/>
          <w:sz w:val="20"/>
          <w:szCs w:val="20"/>
          <w:vertAlign w:val="subscript"/>
        </w:rPr>
        <w:t>2</w:t>
      </w:r>
      <w:r w:rsidRPr="000A6CA9">
        <w:rPr>
          <w:rFonts w:ascii="Arial" w:hAnsi="Arial" w:cs="Arial"/>
          <w:sz w:val="20"/>
          <w:szCs w:val="20"/>
        </w:rPr>
        <w:t>(g) + 4 H</w:t>
      </w:r>
      <w:r w:rsidRPr="000A6CA9">
        <w:rPr>
          <w:rFonts w:ascii="Arial" w:hAnsi="Arial" w:cs="Arial"/>
          <w:sz w:val="20"/>
          <w:szCs w:val="20"/>
          <w:vertAlign w:val="superscript"/>
        </w:rPr>
        <w:t>+</w:t>
      </w:r>
      <w:r w:rsidRPr="000A6CA9">
        <w:rPr>
          <w:rFonts w:ascii="Arial" w:hAnsi="Arial" w:cs="Arial"/>
          <w:sz w:val="20"/>
          <w:szCs w:val="20"/>
        </w:rPr>
        <w:t>(aq)</w:t>
      </w:r>
    </w:p>
    <w:p w14:paraId="5633E299" w14:textId="77777777" w:rsidR="00E434FE" w:rsidRDefault="00E434FE" w:rsidP="00394790">
      <w:pPr>
        <w:ind w:left="360"/>
        <w:rPr>
          <w:rFonts w:ascii="Arial" w:hAnsi="Arial" w:cs="Arial"/>
          <w:i/>
          <w:sz w:val="20"/>
          <w:szCs w:val="20"/>
        </w:rPr>
      </w:pPr>
    </w:p>
    <w:p w14:paraId="2E220D5E" w14:textId="77777777" w:rsidR="005D678D" w:rsidRDefault="005D678D" w:rsidP="00394790">
      <w:pPr>
        <w:ind w:left="360"/>
        <w:rPr>
          <w:rFonts w:ascii="Arial" w:hAnsi="Arial" w:cs="Arial"/>
          <w:i/>
          <w:sz w:val="20"/>
          <w:szCs w:val="20"/>
        </w:rPr>
      </w:pPr>
    </w:p>
    <w:p w14:paraId="220CD00D" w14:textId="7E5977A1" w:rsidR="003F082E" w:rsidRPr="00C2546A" w:rsidRDefault="000C55D1" w:rsidP="00394790">
      <w:pPr>
        <w:ind w:left="360"/>
        <w:rPr>
          <w:rFonts w:ascii="Arial" w:hAnsi="Arial" w:cs="Arial"/>
          <w:i/>
          <w:sz w:val="20"/>
          <w:szCs w:val="20"/>
        </w:rPr>
      </w:pPr>
      <w:r w:rsidRPr="00C2546A">
        <w:rPr>
          <w:rFonts w:ascii="Arial" w:hAnsi="Arial" w:cs="Arial"/>
          <w:i/>
          <w:sz w:val="20"/>
          <w:szCs w:val="20"/>
        </w:rPr>
        <w:lastRenderedPageBreak/>
        <w:t>Key Questions</w:t>
      </w:r>
    </w:p>
    <w:p w14:paraId="35183FEF" w14:textId="4F4E63ED" w:rsidR="000C55D1" w:rsidRDefault="000C55D1" w:rsidP="001A7ABE">
      <w:pPr>
        <w:pStyle w:val="ListParagraph"/>
        <w:numPr>
          <w:ilvl w:val="0"/>
          <w:numId w:val="1"/>
        </w:numPr>
        <w:rPr>
          <w:rFonts w:ascii="Arial" w:hAnsi="Arial" w:cs="Arial"/>
          <w:sz w:val="20"/>
          <w:szCs w:val="20"/>
        </w:rPr>
      </w:pPr>
      <w:r>
        <w:rPr>
          <w:rFonts w:ascii="Arial" w:hAnsi="Arial" w:cs="Arial"/>
          <w:sz w:val="20"/>
          <w:szCs w:val="20"/>
        </w:rPr>
        <w:t xml:space="preserve"> For the cell shown in diagram 2, at which electrode would a gas be released?</w:t>
      </w:r>
    </w:p>
    <w:p w14:paraId="38BA574A" w14:textId="77777777" w:rsidR="005904C4" w:rsidRDefault="005904C4" w:rsidP="005904C4">
      <w:pPr>
        <w:rPr>
          <w:rFonts w:ascii="Arial" w:hAnsi="Arial" w:cs="Arial"/>
          <w:sz w:val="20"/>
          <w:szCs w:val="20"/>
        </w:rPr>
      </w:pPr>
    </w:p>
    <w:p w14:paraId="5F1DBB86" w14:textId="77777777" w:rsidR="005904C4" w:rsidRDefault="005904C4" w:rsidP="005904C4">
      <w:pPr>
        <w:rPr>
          <w:rFonts w:ascii="Arial" w:hAnsi="Arial" w:cs="Arial"/>
          <w:sz w:val="20"/>
          <w:szCs w:val="20"/>
        </w:rPr>
      </w:pPr>
    </w:p>
    <w:p w14:paraId="7E050DE6" w14:textId="77777777" w:rsidR="00C2546A" w:rsidRDefault="00C2546A" w:rsidP="005904C4">
      <w:pPr>
        <w:rPr>
          <w:rFonts w:ascii="Arial" w:hAnsi="Arial" w:cs="Arial"/>
          <w:sz w:val="20"/>
          <w:szCs w:val="20"/>
        </w:rPr>
      </w:pPr>
    </w:p>
    <w:p w14:paraId="22F33E3F" w14:textId="77777777" w:rsidR="00C2546A" w:rsidRDefault="00C2546A" w:rsidP="005904C4">
      <w:pPr>
        <w:rPr>
          <w:rFonts w:ascii="Arial" w:hAnsi="Arial" w:cs="Arial"/>
          <w:sz w:val="20"/>
          <w:szCs w:val="20"/>
        </w:rPr>
      </w:pPr>
    </w:p>
    <w:p w14:paraId="68A7BCF1" w14:textId="77777777" w:rsidR="00C2546A" w:rsidRDefault="00C2546A" w:rsidP="005904C4">
      <w:pPr>
        <w:rPr>
          <w:rFonts w:ascii="Arial" w:hAnsi="Arial" w:cs="Arial"/>
          <w:sz w:val="20"/>
          <w:szCs w:val="20"/>
        </w:rPr>
      </w:pPr>
    </w:p>
    <w:p w14:paraId="12AFE934" w14:textId="77777777" w:rsidR="005904C4" w:rsidRPr="005904C4" w:rsidRDefault="005904C4" w:rsidP="005904C4">
      <w:pPr>
        <w:rPr>
          <w:rFonts w:ascii="Arial" w:hAnsi="Arial" w:cs="Arial"/>
          <w:sz w:val="20"/>
          <w:szCs w:val="20"/>
        </w:rPr>
      </w:pPr>
    </w:p>
    <w:p w14:paraId="0D607625" w14:textId="019218CE" w:rsidR="005904C4" w:rsidRDefault="005904C4" w:rsidP="001A7ABE">
      <w:pPr>
        <w:pStyle w:val="ListParagraph"/>
        <w:numPr>
          <w:ilvl w:val="0"/>
          <w:numId w:val="1"/>
        </w:numPr>
        <w:rPr>
          <w:rFonts w:ascii="Arial" w:hAnsi="Arial" w:cs="Arial"/>
          <w:sz w:val="20"/>
          <w:szCs w:val="20"/>
        </w:rPr>
      </w:pPr>
      <w:r>
        <w:rPr>
          <w:rFonts w:ascii="Arial" w:hAnsi="Arial" w:cs="Arial"/>
          <w:sz w:val="20"/>
          <w:szCs w:val="20"/>
        </w:rPr>
        <w:t>What happens to the pH at the anode for the cell shown in diagram 2?  Explain.</w:t>
      </w:r>
      <w:r>
        <w:rPr>
          <w:rFonts w:ascii="Arial" w:hAnsi="Arial" w:cs="Arial"/>
          <w:sz w:val="20"/>
          <w:szCs w:val="20"/>
        </w:rPr>
        <w:br/>
      </w:r>
    </w:p>
    <w:p w14:paraId="511A7666" w14:textId="77777777" w:rsidR="00C2546A" w:rsidRDefault="00C2546A" w:rsidP="00C2546A">
      <w:pPr>
        <w:rPr>
          <w:rFonts w:ascii="Arial" w:hAnsi="Arial" w:cs="Arial"/>
          <w:sz w:val="20"/>
          <w:szCs w:val="20"/>
        </w:rPr>
      </w:pPr>
    </w:p>
    <w:p w14:paraId="13A868AD" w14:textId="77777777" w:rsidR="00C2546A" w:rsidRDefault="00C2546A" w:rsidP="00C2546A">
      <w:pPr>
        <w:rPr>
          <w:rFonts w:ascii="Arial" w:hAnsi="Arial" w:cs="Arial"/>
          <w:sz w:val="20"/>
          <w:szCs w:val="20"/>
        </w:rPr>
      </w:pPr>
    </w:p>
    <w:p w14:paraId="3EC4803A" w14:textId="77777777" w:rsidR="00C2546A" w:rsidRDefault="00C2546A" w:rsidP="00C2546A">
      <w:pPr>
        <w:rPr>
          <w:rFonts w:ascii="Arial" w:hAnsi="Arial" w:cs="Arial"/>
          <w:sz w:val="20"/>
          <w:szCs w:val="20"/>
        </w:rPr>
      </w:pPr>
    </w:p>
    <w:p w14:paraId="13780093" w14:textId="77777777" w:rsidR="00C2546A" w:rsidRDefault="00C2546A" w:rsidP="00C2546A">
      <w:pPr>
        <w:rPr>
          <w:rFonts w:ascii="Arial" w:hAnsi="Arial" w:cs="Arial"/>
          <w:sz w:val="20"/>
          <w:szCs w:val="20"/>
        </w:rPr>
      </w:pPr>
    </w:p>
    <w:p w14:paraId="7DBAB029" w14:textId="77777777" w:rsidR="00C2546A" w:rsidRPr="00C2546A" w:rsidRDefault="00C2546A" w:rsidP="00C2546A">
      <w:pPr>
        <w:rPr>
          <w:rFonts w:ascii="Arial" w:hAnsi="Arial" w:cs="Arial"/>
          <w:sz w:val="20"/>
          <w:szCs w:val="20"/>
        </w:rPr>
      </w:pPr>
    </w:p>
    <w:p w14:paraId="50DAA92C" w14:textId="6F98DDB7" w:rsidR="000C55D1" w:rsidRDefault="000C55D1" w:rsidP="001A7ABE">
      <w:pPr>
        <w:pStyle w:val="ListParagraph"/>
        <w:numPr>
          <w:ilvl w:val="0"/>
          <w:numId w:val="1"/>
        </w:numPr>
        <w:rPr>
          <w:rFonts w:ascii="Arial" w:hAnsi="Arial" w:cs="Arial"/>
          <w:sz w:val="20"/>
          <w:szCs w:val="20"/>
        </w:rPr>
      </w:pPr>
      <w:r>
        <w:rPr>
          <w:rFonts w:ascii="Arial" w:hAnsi="Arial" w:cs="Arial"/>
          <w:sz w:val="20"/>
          <w:szCs w:val="20"/>
        </w:rPr>
        <w:t>Write net ionic equations for the following electrolysis reactions.  Assume that the electrodes are inert.</w:t>
      </w:r>
    </w:p>
    <w:p w14:paraId="47C0B7F2" w14:textId="77777777" w:rsidR="001A7ABE" w:rsidRDefault="001A7ABE" w:rsidP="001A7ABE">
      <w:pPr>
        <w:pStyle w:val="ListParagraph"/>
        <w:numPr>
          <w:ilvl w:val="1"/>
          <w:numId w:val="1"/>
        </w:numPr>
        <w:rPr>
          <w:rFonts w:ascii="Arial" w:hAnsi="Arial" w:cs="Arial"/>
          <w:sz w:val="20"/>
          <w:szCs w:val="20"/>
        </w:rPr>
      </w:pPr>
      <w:r>
        <w:rPr>
          <w:rFonts w:ascii="Arial" w:hAnsi="Arial" w:cs="Arial"/>
          <w:sz w:val="20"/>
          <w:szCs w:val="20"/>
        </w:rPr>
        <w:t>Aqueous sodium chloride</w:t>
      </w:r>
    </w:p>
    <w:p w14:paraId="5720E9B4" w14:textId="77777777" w:rsidR="00C2546A" w:rsidRDefault="00C2546A" w:rsidP="00C2546A">
      <w:pPr>
        <w:rPr>
          <w:rFonts w:ascii="Arial" w:hAnsi="Arial" w:cs="Arial"/>
          <w:sz w:val="20"/>
          <w:szCs w:val="20"/>
        </w:rPr>
      </w:pPr>
    </w:p>
    <w:p w14:paraId="4D1A1BD3" w14:textId="77777777" w:rsidR="00C2546A" w:rsidRDefault="00C2546A" w:rsidP="00C2546A">
      <w:pPr>
        <w:rPr>
          <w:rFonts w:ascii="Arial" w:hAnsi="Arial" w:cs="Arial"/>
          <w:sz w:val="20"/>
          <w:szCs w:val="20"/>
        </w:rPr>
      </w:pPr>
    </w:p>
    <w:p w14:paraId="7DAA4577" w14:textId="77777777" w:rsidR="00C2546A" w:rsidRDefault="00C2546A" w:rsidP="00C2546A">
      <w:pPr>
        <w:rPr>
          <w:rFonts w:ascii="Arial" w:hAnsi="Arial" w:cs="Arial"/>
          <w:sz w:val="20"/>
          <w:szCs w:val="20"/>
        </w:rPr>
      </w:pPr>
    </w:p>
    <w:p w14:paraId="6B678C36" w14:textId="77777777" w:rsidR="005D678D" w:rsidRDefault="005D678D" w:rsidP="00C2546A">
      <w:pPr>
        <w:rPr>
          <w:rFonts w:ascii="Arial" w:hAnsi="Arial" w:cs="Arial"/>
          <w:sz w:val="20"/>
          <w:szCs w:val="20"/>
        </w:rPr>
      </w:pPr>
    </w:p>
    <w:p w14:paraId="7E7AF53D" w14:textId="77777777" w:rsidR="005D678D" w:rsidRDefault="005D678D" w:rsidP="00C2546A">
      <w:pPr>
        <w:rPr>
          <w:rFonts w:ascii="Arial" w:hAnsi="Arial" w:cs="Arial"/>
          <w:sz w:val="20"/>
          <w:szCs w:val="20"/>
        </w:rPr>
      </w:pPr>
    </w:p>
    <w:p w14:paraId="4E1F2EA7" w14:textId="77777777" w:rsidR="005D678D" w:rsidRDefault="005D678D" w:rsidP="00C2546A">
      <w:pPr>
        <w:rPr>
          <w:rFonts w:ascii="Arial" w:hAnsi="Arial" w:cs="Arial"/>
          <w:sz w:val="20"/>
          <w:szCs w:val="20"/>
        </w:rPr>
      </w:pPr>
    </w:p>
    <w:p w14:paraId="1D4DA27F" w14:textId="77777777" w:rsidR="005D678D" w:rsidRPr="00C2546A" w:rsidRDefault="005D678D" w:rsidP="00C2546A">
      <w:pPr>
        <w:rPr>
          <w:rFonts w:ascii="Arial" w:hAnsi="Arial" w:cs="Arial"/>
          <w:sz w:val="20"/>
          <w:szCs w:val="20"/>
        </w:rPr>
      </w:pPr>
    </w:p>
    <w:p w14:paraId="267DBF72" w14:textId="77777777" w:rsidR="001A7ABE" w:rsidRDefault="001A7ABE" w:rsidP="001A7ABE">
      <w:pPr>
        <w:pStyle w:val="ListParagraph"/>
        <w:numPr>
          <w:ilvl w:val="2"/>
          <w:numId w:val="1"/>
        </w:numPr>
        <w:rPr>
          <w:rFonts w:ascii="Arial" w:hAnsi="Arial" w:cs="Arial"/>
          <w:sz w:val="20"/>
          <w:szCs w:val="20"/>
        </w:rPr>
      </w:pPr>
      <w:r>
        <w:rPr>
          <w:rFonts w:ascii="Arial" w:hAnsi="Arial" w:cs="Arial"/>
          <w:sz w:val="20"/>
          <w:szCs w:val="20"/>
        </w:rPr>
        <w:t>What evidence of chemical change would you observe?</w:t>
      </w:r>
    </w:p>
    <w:p w14:paraId="0837E1F1" w14:textId="77777777" w:rsidR="00C2546A" w:rsidRDefault="00C2546A" w:rsidP="00C2546A">
      <w:pPr>
        <w:rPr>
          <w:rFonts w:ascii="Arial" w:hAnsi="Arial" w:cs="Arial"/>
          <w:sz w:val="20"/>
          <w:szCs w:val="20"/>
        </w:rPr>
      </w:pPr>
    </w:p>
    <w:p w14:paraId="7FB6F2B9" w14:textId="77777777" w:rsidR="00C2546A" w:rsidRDefault="00C2546A" w:rsidP="00C2546A">
      <w:pPr>
        <w:rPr>
          <w:rFonts w:ascii="Arial" w:hAnsi="Arial" w:cs="Arial"/>
          <w:sz w:val="20"/>
          <w:szCs w:val="20"/>
        </w:rPr>
      </w:pPr>
    </w:p>
    <w:p w14:paraId="288A8E48" w14:textId="77777777" w:rsidR="00C2546A" w:rsidRDefault="00C2546A" w:rsidP="00C2546A">
      <w:pPr>
        <w:rPr>
          <w:rFonts w:ascii="Arial" w:hAnsi="Arial" w:cs="Arial"/>
          <w:sz w:val="20"/>
          <w:szCs w:val="20"/>
        </w:rPr>
      </w:pPr>
    </w:p>
    <w:p w14:paraId="6681295C" w14:textId="77777777" w:rsidR="00C2546A" w:rsidRPr="00C2546A" w:rsidRDefault="00C2546A" w:rsidP="00C2546A">
      <w:pPr>
        <w:rPr>
          <w:rFonts w:ascii="Arial" w:hAnsi="Arial" w:cs="Arial"/>
          <w:sz w:val="20"/>
          <w:szCs w:val="20"/>
        </w:rPr>
      </w:pPr>
    </w:p>
    <w:p w14:paraId="13462A7F" w14:textId="4D6F8A73" w:rsidR="001A7ABE" w:rsidRDefault="001A7ABE" w:rsidP="001A7ABE">
      <w:pPr>
        <w:pStyle w:val="ListParagraph"/>
        <w:numPr>
          <w:ilvl w:val="2"/>
          <w:numId w:val="1"/>
        </w:numPr>
        <w:rPr>
          <w:rFonts w:ascii="Arial" w:hAnsi="Arial" w:cs="Arial"/>
          <w:sz w:val="20"/>
          <w:szCs w:val="20"/>
        </w:rPr>
      </w:pPr>
      <w:r>
        <w:rPr>
          <w:rFonts w:ascii="Arial" w:hAnsi="Arial" w:cs="Arial"/>
          <w:sz w:val="20"/>
          <w:szCs w:val="20"/>
        </w:rPr>
        <w:t>If phenolphthalein were added to the electrolytic cell as it ran, where would you observe a color change in the cell?  Explain</w:t>
      </w:r>
    </w:p>
    <w:p w14:paraId="041C9A06" w14:textId="77777777" w:rsidR="00C2546A" w:rsidRDefault="00C2546A" w:rsidP="00C2546A">
      <w:pPr>
        <w:rPr>
          <w:rFonts w:ascii="Arial" w:hAnsi="Arial" w:cs="Arial"/>
          <w:sz w:val="20"/>
          <w:szCs w:val="20"/>
        </w:rPr>
      </w:pPr>
    </w:p>
    <w:p w14:paraId="6257AB65" w14:textId="77777777" w:rsidR="00C2546A" w:rsidRDefault="00C2546A" w:rsidP="00C2546A">
      <w:pPr>
        <w:rPr>
          <w:rFonts w:ascii="Arial" w:hAnsi="Arial" w:cs="Arial"/>
          <w:sz w:val="20"/>
          <w:szCs w:val="20"/>
        </w:rPr>
      </w:pPr>
    </w:p>
    <w:p w14:paraId="58571EAD" w14:textId="77777777" w:rsidR="00C2546A" w:rsidRPr="00C2546A" w:rsidRDefault="00C2546A" w:rsidP="00C2546A">
      <w:pPr>
        <w:rPr>
          <w:rFonts w:ascii="Arial" w:hAnsi="Arial" w:cs="Arial"/>
          <w:sz w:val="20"/>
          <w:szCs w:val="20"/>
        </w:rPr>
      </w:pPr>
    </w:p>
    <w:p w14:paraId="73A79661" w14:textId="00A6ED12" w:rsidR="001A7ABE" w:rsidRDefault="001A7ABE" w:rsidP="001A7ABE">
      <w:pPr>
        <w:pStyle w:val="ListParagraph"/>
        <w:numPr>
          <w:ilvl w:val="1"/>
          <w:numId w:val="1"/>
        </w:numPr>
        <w:rPr>
          <w:rFonts w:ascii="Arial" w:hAnsi="Arial" w:cs="Arial"/>
          <w:sz w:val="20"/>
          <w:szCs w:val="20"/>
        </w:rPr>
      </w:pPr>
      <w:r>
        <w:rPr>
          <w:rFonts w:ascii="Arial" w:hAnsi="Arial" w:cs="Arial"/>
          <w:sz w:val="20"/>
          <w:szCs w:val="20"/>
        </w:rPr>
        <w:t xml:space="preserve">Aqueous </w:t>
      </w:r>
      <w:r w:rsidR="00C2546A">
        <w:rPr>
          <w:rFonts w:ascii="Arial" w:hAnsi="Arial" w:cs="Arial"/>
          <w:sz w:val="20"/>
          <w:szCs w:val="20"/>
        </w:rPr>
        <w:t>silver nitrate</w:t>
      </w:r>
    </w:p>
    <w:p w14:paraId="2140BCA6" w14:textId="77777777" w:rsidR="00C2546A" w:rsidRDefault="00C2546A" w:rsidP="00C2546A">
      <w:pPr>
        <w:rPr>
          <w:rFonts w:ascii="Arial" w:hAnsi="Arial" w:cs="Arial"/>
          <w:sz w:val="20"/>
          <w:szCs w:val="20"/>
        </w:rPr>
      </w:pPr>
    </w:p>
    <w:p w14:paraId="5726C655" w14:textId="77777777" w:rsidR="00C2546A" w:rsidRDefault="00C2546A" w:rsidP="00C2546A">
      <w:pPr>
        <w:rPr>
          <w:rFonts w:ascii="Arial" w:hAnsi="Arial" w:cs="Arial"/>
          <w:sz w:val="20"/>
          <w:szCs w:val="20"/>
        </w:rPr>
      </w:pPr>
    </w:p>
    <w:p w14:paraId="0593889E" w14:textId="77777777" w:rsidR="00C2546A" w:rsidRDefault="00C2546A" w:rsidP="00C2546A">
      <w:pPr>
        <w:rPr>
          <w:rFonts w:ascii="Arial" w:hAnsi="Arial" w:cs="Arial"/>
          <w:sz w:val="20"/>
          <w:szCs w:val="20"/>
        </w:rPr>
      </w:pPr>
    </w:p>
    <w:p w14:paraId="1F88E997" w14:textId="77777777" w:rsidR="00E434FE" w:rsidRDefault="00E434FE" w:rsidP="00C2546A">
      <w:pPr>
        <w:rPr>
          <w:rFonts w:ascii="Arial" w:hAnsi="Arial" w:cs="Arial"/>
          <w:sz w:val="20"/>
          <w:szCs w:val="20"/>
        </w:rPr>
      </w:pPr>
    </w:p>
    <w:p w14:paraId="07ECD1CB" w14:textId="77777777" w:rsidR="00C2546A" w:rsidRDefault="00C2546A" w:rsidP="00C2546A">
      <w:pPr>
        <w:rPr>
          <w:rFonts w:ascii="Arial" w:hAnsi="Arial" w:cs="Arial"/>
          <w:sz w:val="20"/>
          <w:szCs w:val="20"/>
        </w:rPr>
      </w:pPr>
    </w:p>
    <w:p w14:paraId="23391BA9" w14:textId="77777777" w:rsidR="00C2546A" w:rsidRDefault="00C2546A" w:rsidP="00C2546A">
      <w:pPr>
        <w:rPr>
          <w:rFonts w:ascii="Arial" w:hAnsi="Arial" w:cs="Arial"/>
          <w:sz w:val="20"/>
          <w:szCs w:val="20"/>
        </w:rPr>
      </w:pPr>
    </w:p>
    <w:p w14:paraId="3B1EDC95" w14:textId="77777777" w:rsidR="005D678D" w:rsidRPr="00C2546A" w:rsidRDefault="005D678D" w:rsidP="00C2546A">
      <w:pPr>
        <w:rPr>
          <w:rFonts w:ascii="Arial" w:hAnsi="Arial" w:cs="Arial"/>
          <w:sz w:val="20"/>
          <w:szCs w:val="20"/>
        </w:rPr>
      </w:pPr>
    </w:p>
    <w:p w14:paraId="3C115998" w14:textId="0AD98DC8" w:rsidR="00C2546A" w:rsidRDefault="00C2546A" w:rsidP="001A7ABE">
      <w:pPr>
        <w:pStyle w:val="ListParagraph"/>
        <w:numPr>
          <w:ilvl w:val="1"/>
          <w:numId w:val="1"/>
        </w:numPr>
        <w:rPr>
          <w:rFonts w:ascii="Arial" w:hAnsi="Arial" w:cs="Arial"/>
          <w:sz w:val="20"/>
          <w:szCs w:val="20"/>
        </w:rPr>
      </w:pPr>
      <w:r>
        <w:rPr>
          <w:rFonts w:ascii="Arial" w:hAnsi="Arial" w:cs="Arial"/>
          <w:sz w:val="20"/>
          <w:szCs w:val="20"/>
        </w:rPr>
        <w:t>Aqueous potassium sulfate</w:t>
      </w:r>
    </w:p>
    <w:p w14:paraId="08BDB2B1" w14:textId="77777777" w:rsidR="00DF682D" w:rsidRDefault="00DF682D" w:rsidP="00DF682D">
      <w:pPr>
        <w:rPr>
          <w:rFonts w:ascii="Arial" w:hAnsi="Arial" w:cs="Arial"/>
          <w:sz w:val="20"/>
          <w:szCs w:val="20"/>
        </w:rPr>
      </w:pPr>
    </w:p>
    <w:p w14:paraId="3E01E016" w14:textId="77777777" w:rsidR="00DF682D" w:rsidRDefault="00DF682D" w:rsidP="00DF682D">
      <w:pPr>
        <w:rPr>
          <w:rFonts w:ascii="Arial" w:hAnsi="Arial" w:cs="Arial"/>
          <w:sz w:val="20"/>
          <w:szCs w:val="20"/>
        </w:rPr>
      </w:pPr>
    </w:p>
    <w:p w14:paraId="68FE6E9A" w14:textId="77777777" w:rsidR="00DF682D" w:rsidRDefault="00DF682D" w:rsidP="00DF682D">
      <w:pPr>
        <w:rPr>
          <w:rFonts w:ascii="Arial" w:hAnsi="Arial" w:cs="Arial"/>
          <w:sz w:val="20"/>
          <w:szCs w:val="20"/>
        </w:rPr>
      </w:pPr>
    </w:p>
    <w:p w14:paraId="465FB635" w14:textId="77777777" w:rsidR="005D678D" w:rsidRDefault="005D678D" w:rsidP="00DF682D">
      <w:pPr>
        <w:rPr>
          <w:rFonts w:ascii="Arial" w:hAnsi="Arial" w:cs="Arial"/>
          <w:sz w:val="20"/>
          <w:szCs w:val="20"/>
        </w:rPr>
      </w:pPr>
    </w:p>
    <w:p w14:paraId="60DDE173" w14:textId="77777777" w:rsidR="005D678D" w:rsidRDefault="005D678D" w:rsidP="00DF682D">
      <w:pPr>
        <w:rPr>
          <w:rFonts w:ascii="Arial" w:hAnsi="Arial" w:cs="Arial"/>
          <w:sz w:val="20"/>
          <w:szCs w:val="20"/>
        </w:rPr>
      </w:pPr>
    </w:p>
    <w:p w14:paraId="62760FCF" w14:textId="77777777" w:rsidR="00E434FE" w:rsidRDefault="00E434FE" w:rsidP="00DF682D">
      <w:pPr>
        <w:rPr>
          <w:rFonts w:ascii="Arial" w:hAnsi="Arial" w:cs="Arial"/>
          <w:sz w:val="20"/>
          <w:szCs w:val="20"/>
        </w:rPr>
      </w:pPr>
    </w:p>
    <w:p w14:paraId="03E5F625" w14:textId="77777777" w:rsidR="00DF682D" w:rsidRPr="00DF682D" w:rsidRDefault="00DF682D" w:rsidP="00DF682D">
      <w:pPr>
        <w:rPr>
          <w:rFonts w:ascii="Arial" w:hAnsi="Arial" w:cs="Arial"/>
          <w:sz w:val="20"/>
          <w:szCs w:val="20"/>
        </w:rPr>
      </w:pPr>
    </w:p>
    <w:p w14:paraId="60E6DDBC" w14:textId="4A390B34" w:rsidR="00C2546A" w:rsidRDefault="00DF682D" w:rsidP="001A7ABE">
      <w:pPr>
        <w:pStyle w:val="ListParagraph"/>
        <w:numPr>
          <w:ilvl w:val="1"/>
          <w:numId w:val="1"/>
        </w:numPr>
        <w:rPr>
          <w:rFonts w:ascii="Arial" w:hAnsi="Arial" w:cs="Arial"/>
          <w:sz w:val="20"/>
          <w:szCs w:val="20"/>
        </w:rPr>
      </w:pPr>
      <w:r>
        <w:rPr>
          <w:rFonts w:ascii="Arial" w:hAnsi="Arial" w:cs="Arial"/>
          <w:sz w:val="20"/>
          <w:szCs w:val="20"/>
        </w:rPr>
        <w:t>Aqueous nickel(II) bromide</w:t>
      </w:r>
    </w:p>
    <w:p w14:paraId="03ED85F7" w14:textId="18827D98" w:rsidR="00DF682D" w:rsidRPr="00DF682D" w:rsidRDefault="00DF682D" w:rsidP="00DF682D">
      <w:pPr>
        <w:rPr>
          <w:rFonts w:ascii="Arial" w:hAnsi="Arial" w:cs="Arial"/>
          <w:sz w:val="20"/>
          <w:szCs w:val="20"/>
        </w:rPr>
      </w:pPr>
    </w:p>
    <w:p w14:paraId="60963FA3" w14:textId="77777777" w:rsidR="003F082E" w:rsidRPr="00AE221F" w:rsidRDefault="003F082E" w:rsidP="00394790">
      <w:pPr>
        <w:ind w:left="360"/>
        <w:rPr>
          <w:rFonts w:ascii="Arial" w:hAnsi="Arial" w:cs="Arial"/>
          <w:sz w:val="20"/>
          <w:szCs w:val="20"/>
        </w:rPr>
      </w:pPr>
    </w:p>
    <w:sectPr w:rsidR="003F082E" w:rsidRPr="00AE221F" w:rsidSect="004D35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F4E40"/>
    <w:multiLevelType w:val="hybridMultilevel"/>
    <w:tmpl w:val="517213C0"/>
    <w:lvl w:ilvl="0" w:tplc="036805F4">
      <w:start w:val="1"/>
      <w:numFmt w:val="bullet"/>
      <w:lvlText w:val="•"/>
      <w:lvlJc w:val="left"/>
      <w:pPr>
        <w:tabs>
          <w:tab w:val="num" w:pos="720"/>
        </w:tabs>
        <w:ind w:left="720" w:hanging="360"/>
      </w:pPr>
      <w:rPr>
        <w:rFonts w:ascii="Times New Roman" w:hAnsi="Times New Roman" w:hint="default"/>
      </w:rPr>
    </w:lvl>
    <w:lvl w:ilvl="1" w:tplc="E2A451C2" w:tentative="1">
      <w:start w:val="1"/>
      <w:numFmt w:val="bullet"/>
      <w:lvlText w:val="•"/>
      <w:lvlJc w:val="left"/>
      <w:pPr>
        <w:tabs>
          <w:tab w:val="num" w:pos="1440"/>
        </w:tabs>
        <w:ind w:left="1440" w:hanging="360"/>
      </w:pPr>
      <w:rPr>
        <w:rFonts w:ascii="Times New Roman" w:hAnsi="Times New Roman" w:hint="default"/>
      </w:rPr>
    </w:lvl>
    <w:lvl w:ilvl="2" w:tplc="1444F032" w:tentative="1">
      <w:start w:val="1"/>
      <w:numFmt w:val="bullet"/>
      <w:lvlText w:val="•"/>
      <w:lvlJc w:val="left"/>
      <w:pPr>
        <w:tabs>
          <w:tab w:val="num" w:pos="2160"/>
        </w:tabs>
        <w:ind w:left="2160" w:hanging="360"/>
      </w:pPr>
      <w:rPr>
        <w:rFonts w:ascii="Times New Roman" w:hAnsi="Times New Roman" w:hint="default"/>
      </w:rPr>
    </w:lvl>
    <w:lvl w:ilvl="3" w:tplc="5676665E" w:tentative="1">
      <w:start w:val="1"/>
      <w:numFmt w:val="bullet"/>
      <w:lvlText w:val="•"/>
      <w:lvlJc w:val="left"/>
      <w:pPr>
        <w:tabs>
          <w:tab w:val="num" w:pos="2880"/>
        </w:tabs>
        <w:ind w:left="2880" w:hanging="360"/>
      </w:pPr>
      <w:rPr>
        <w:rFonts w:ascii="Times New Roman" w:hAnsi="Times New Roman" w:hint="default"/>
      </w:rPr>
    </w:lvl>
    <w:lvl w:ilvl="4" w:tplc="7E90FA9C" w:tentative="1">
      <w:start w:val="1"/>
      <w:numFmt w:val="bullet"/>
      <w:lvlText w:val="•"/>
      <w:lvlJc w:val="left"/>
      <w:pPr>
        <w:tabs>
          <w:tab w:val="num" w:pos="3600"/>
        </w:tabs>
        <w:ind w:left="3600" w:hanging="360"/>
      </w:pPr>
      <w:rPr>
        <w:rFonts w:ascii="Times New Roman" w:hAnsi="Times New Roman" w:hint="default"/>
      </w:rPr>
    </w:lvl>
    <w:lvl w:ilvl="5" w:tplc="C2BA0D18" w:tentative="1">
      <w:start w:val="1"/>
      <w:numFmt w:val="bullet"/>
      <w:lvlText w:val="•"/>
      <w:lvlJc w:val="left"/>
      <w:pPr>
        <w:tabs>
          <w:tab w:val="num" w:pos="4320"/>
        </w:tabs>
        <w:ind w:left="4320" w:hanging="360"/>
      </w:pPr>
      <w:rPr>
        <w:rFonts w:ascii="Times New Roman" w:hAnsi="Times New Roman" w:hint="default"/>
      </w:rPr>
    </w:lvl>
    <w:lvl w:ilvl="6" w:tplc="C5B8ADAE" w:tentative="1">
      <w:start w:val="1"/>
      <w:numFmt w:val="bullet"/>
      <w:lvlText w:val="•"/>
      <w:lvlJc w:val="left"/>
      <w:pPr>
        <w:tabs>
          <w:tab w:val="num" w:pos="5040"/>
        </w:tabs>
        <w:ind w:left="5040" w:hanging="360"/>
      </w:pPr>
      <w:rPr>
        <w:rFonts w:ascii="Times New Roman" w:hAnsi="Times New Roman" w:hint="default"/>
      </w:rPr>
    </w:lvl>
    <w:lvl w:ilvl="7" w:tplc="8586E1D6" w:tentative="1">
      <w:start w:val="1"/>
      <w:numFmt w:val="bullet"/>
      <w:lvlText w:val="•"/>
      <w:lvlJc w:val="left"/>
      <w:pPr>
        <w:tabs>
          <w:tab w:val="num" w:pos="5760"/>
        </w:tabs>
        <w:ind w:left="5760" w:hanging="360"/>
      </w:pPr>
      <w:rPr>
        <w:rFonts w:ascii="Times New Roman" w:hAnsi="Times New Roman" w:hint="default"/>
      </w:rPr>
    </w:lvl>
    <w:lvl w:ilvl="8" w:tplc="515C8A9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69A0DDE"/>
    <w:multiLevelType w:val="hybridMultilevel"/>
    <w:tmpl w:val="4B9E542A"/>
    <w:lvl w:ilvl="0" w:tplc="D7FED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FB52D7"/>
    <w:multiLevelType w:val="hybridMultilevel"/>
    <w:tmpl w:val="C6380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F25810"/>
    <w:multiLevelType w:val="hybridMultilevel"/>
    <w:tmpl w:val="E094402C"/>
    <w:lvl w:ilvl="0" w:tplc="1352792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C652043"/>
    <w:multiLevelType w:val="hybridMultilevel"/>
    <w:tmpl w:val="647C825C"/>
    <w:lvl w:ilvl="0" w:tplc="D7FED8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E37"/>
    <w:rsid w:val="000576BD"/>
    <w:rsid w:val="000A6CA9"/>
    <w:rsid w:val="000C55D1"/>
    <w:rsid w:val="00113931"/>
    <w:rsid w:val="001A7ABE"/>
    <w:rsid w:val="00257A19"/>
    <w:rsid w:val="00394790"/>
    <w:rsid w:val="003B7550"/>
    <w:rsid w:val="003F082E"/>
    <w:rsid w:val="004D3530"/>
    <w:rsid w:val="005904C4"/>
    <w:rsid w:val="005D678D"/>
    <w:rsid w:val="0067185B"/>
    <w:rsid w:val="007E7EEF"/>
    <w:rsid w:val="00920C4A"/>
    <w:rsid w:val="009A6628"/>
    <w:rsid w:val="00A6098C"/>
    <w:rsid w:val="00A748FE"/>
    <w:rsid w:val="00AE221F"/>
    <w:rsid w:val="00B1593E"/>
    <w:rsid w:val="00B9448B"/>
    <w:rsid w:val="00C2546A"/>
    <w:rsid w:val="00CB6E37"/>
    <w:rsid w:val="00DF682D"/>
    <w:rsid w:val="00E434FE"/>
    <w:rsid w:val="00E47DAF"/>
    <w:rsid w:val="00E61189"/>
    <w:rsid w:val="00EA094F"/>
    <w:rsid w:val="00F20A96"/>
    <w:rsid w:val="00F26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DC8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947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E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800057">
      <w:bodyDiv w:val="1"/>
      <w:marLeft w:val="0"/>
      <w:marRight w:val="0"/>
      <w:marTop w:val="0"/>
      <w:marBottom w:val="0"/>
      <w:divBdr>
        <w:top w:val="none" w:sz="0" w:space="0" w:color="auto"/>
        <w:left w:val="none" w:sz="0" w:space="0" w:color="auto"/>
        <w:bottom w:val="none" w:sz="0" w:space="0" w:color="auto"/>
        <w:right w:val="none" w:sz="0" w:space="0" w:color="auto"/>
      </w:divBdr>
      <w:divsChild>
        <w:div w:id="2084138827">
          <w:marLeft w:val="547"/>
          <w:marRight w:val="0"/>
          <w:marTop w:val="0"/>
          <w:marBottom w:val="0"/>
          <w:divBdr>
            <w:top w:val="none" w:sz="0" w:space="0" w:color="auto"/>
            <w:left w:val="none" w:sz="0" w:space="0" w:color="auto"/>
            <w:bottom w:val="none" w:sz="0" w:space="0" w:color="auto"/>
            <w:right w:val="none" w:sz="0" w:space="0" w:color="auto"/>
          </w:divBdr>
        </w:div>
      </w:divsChild>
    </w:div>
    <w:div w:id="1855876358">
      <w:bodyDiv w:val="1"/>
      <w:marLeft w:val="0"/>
      <w:marRight w:val="0"/>
      <w:marTop w:val="0"/>
      <w:marBottom w:val="0"/>
      <w:divBdr>
        <w:top w:val="none" w:sz="0" w:space="0" w:color="auto"/>
        <w:left w:val="none" w:sz="0" w:space="0" w:color="auto"/>
        <w:bottom w:val="none" w:sz="0" w:space="0" w:color="auto"/>
        <w:right w:val="none" w:sz="0" w:space="0" w:color="auto"/>
      </w:divBdr>
      <w:divsChild>
        <w:div w:id="656343333">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image" Target="media/image2.tiff"/><Relationship Id="rId11" Type="http://schemas.microsoft.com/office/2007/relationships/diagramDrawing" Target="diagrams/drawing1.xml"/><Relationship Id="rId5" Type="http://schemas.openxmlformats.org/officeDocument/2006/relationships/image" Target="media/image1.jpeg"/><Relationship Id="rId15" Type="http://schemas.openxmlformats.org/officeDocument/2006/relationships/diagramColors" Target="diagrams/colors2.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34A1FF-75B7-B548-BABD-56060FD172C6}" type="doc">
      <dgm:prSet loTypeId="urn:microsoft.com/office/officeart/2005/8/layout/hierarchy3" loCatId="" qsTypeId="urn:microsoft.com/office/officeart/2005/8/quickstyle/simple4" qsCatId="simple" csTypeId="urn:microsoft.com/office/officeart/2005/8/colors/accent1_2" csCatId="accent1" phldr="1"/>
      <dgm:spPr/>
      <dgm:t>
        <a:bodyPr/>
        <a:lstStyle/>
        <a:p>
          <a:endParaRPr lang="en-US"/>
        </a:p>
      </dgm:t>
    </dgm:pt>
    <dgm:pt modelId="{96B5AA78-4972-1045-9AF7-011C7C59CEB0}">
      <dgm:prSet phldrT="[Text]"/>
      <dgm:spPr/>
      <dgm:t>
        <a:bodyPr/>
        <a:lstStyle/>
        <a:p>
          <a:r>
            <a:rPr lang="en-US"/>
            <a:t>Transition metal cation?</a:t>
          </a:r>
        </a:p>
      </dgm:t>
    </dgm:pt>
    <dgm:pt modelId="{B4AC9490-6C77-B046-A533-6C4A3EA660FD}" type="parTrans" cxnId="{50A4B7FD-CCD8-D14E-ADD0-4E92C1C29B0F}">
      <dgm:prSet/>
      <dgm:spPr/>
      <dgm:t>
        <a:bodyPr/>
        <a:lstStyle/>
        <a:p>
          <a:endParaRPr lang="en-US"/>
        </a:p>
      </dgm:t>
    </dgm:pt>
    <dgm:pt modelId="{060C4AE5-799E-8C4F-AB83-BFDEAB083258}" type="sibTrans" cxnId="{50A4B7FD-CCD8-D14E-ADD0-4E92C1C29B0F}">
      <dgm:prSet/>
      <dgm:spPr/>
      <dgm:t>
        <a:bodyPr/>
        <a:lstStyle/>
        <a:p>
          <a:endParaRPr lang="en-US"/>
        </a:p>
      </dgm:t>
    </dgm:pt>
    <dgm:pt modelId="{267DD181-CA48-D647-8456-B4B849179680}">
      <dgm:prSet phldrT="[Text]"/>
      <dgm:spPr/>
      <dgm:t>
        <a:bodyPr/>
        <a:lstStyle/>
        <a:p>
          <a:r>
            <a:rPr lang="en-US"/>
            <a:t>Easier to reduce than water </a:t>
          </a:r>
        </a:p>
      </dgm:t>
    </dgm:pt>
    <dgm:pt modelId="{146010B2-FD89-CA44-A197-232C7C7FBEEF}" type="parTrans" cxnId="{E793CAF2-E614-894A-BB14-E5463C8E35A4}">
      <dgm:prSet/>
      <dgm:spPr/>
      <dgm:t>
        <a:bodyPr/>
        <a:lstStyle/>
        <a:p>
          <a:endParaRPr lang="en-US"/>
        </a:p>
      </dgm:t>
    </dgm:pt>
    <dgm:pt modelId="{0B329D65-5DCE-4C4F-A227-7612C315EF15}" type="sibTrans" cxnId="{E793CAF2-E614-894A-BB14-E5463C8E35A4}">
      <dgm:prSet/>
      <dgm:spPr/>
      <dgm:t>
        <a:bodyPr/>
        <a:lstStyle/>
        <a:p>
          <a:endParaRPr lang="en-US"/>
        </a:p>
      </dgm:t>
    </dgm:pt>
    <dgm:pt modelId="{51E2BD5F-083B-A14D-8355-67FCAC489139}">
      <dgm:prSet phldrT="[Text]"/>
      <dgm:spPr/>
      <dgm:t>
        <a:bodyPr/>
        <a:lstStyle/>
        <a:p>
          <a:r>
            <a:rPr lang="en-US"/>
            <a:t>Reduce the cation to the metal:</a:t>
          </a:r>
        </a:p>
        <a:p>
          <a:r>
            <a:rPr lang="en-US"/>
            <a:t>M</a:t>
          </a:r>
          <a:r>
            <a:rPr lang="en-US" baseline="30000"/>
            <a:t>n+ </a:t>
          </a:r>
          <a:r>
            <a:rPr lang="en-US"/>
            <a:t>+ n e- </a:t>
          </a:r>
          <a:r>
            <a:rPr lang="en-US">
              <a:sym typeface="Symbol" charset="2"/>
            </a:rPr>
            <a:t></a:t>
          </a:r>
          <a:r>
            <a:rPr lang="en-US"/>
            <a:t> M(s)</a:t>
          </a:r>
        </a:p>
      </dgm:t>
    </dgm:pt>
    <dgm:pt modelId="{37D94C02-839C-CD41-8786-93081A5F8624}" type="parTrans" cxnId="{4F5BCB9E-3BA4-5046-B0A8-1289FF5FF035}">
      <dgm:prSet/>
      <dgm:spPr/>
      <dgm:t>
        <a:bodyPr/>
        <a:lstStyle/>
        <a:p>
          <a:endParaRPr lang="en-US"/>
        </a:p>
      </dgm:t>
    </dgm:pt>
    <dgm:pt modelId="{CCDF1A44-C4C9-A043-A24D-28DB99C7B27C}" type="sibTrans" cxnId="{4F5BCB9E-3BA4-5046-B0A8-1289FF5FF035}">
      <dgm:prSet/>
      <dgm:spPr/>
      <dgm:t>
        <a:bodyPr/>
        <a:lstStyle/>
        <a:p>
          <a:endParaRPr lang="en-US"/>
        </a:p>
      </dgm:t>
    </dgm:pt>
    <dgm:pt modelId="{77BF06F6-3D39-E04F-9A64-FAB2CDA79165}">
      <dgm:prSet phldrT="[Text]"/>
      <dgm:spPr/>
      <dgm:t>
        <a:bodyPr/>
        <a:lstStyle/>
        <a:p>
          <a:r>
            <a:rPr lang="en-US"/>
            <a:t>Main block metal cation?</a:t>
          </a:r>
        </a:p>
      </dgm:t>
    </dgm:pt>
    <dgm:pt modelId="{7F5B4859-9DFD-7B48-8BA6-F648A8264FAD}" type="parTrans" cxnId="{E0BDE863-38C8-BC45-8173-8BD142D2B956}">
      <dgm:prSet/>
      <dgm:spPr/>
      <dgm:t>
        <a:bodyPr/>
        <a:lstStyle/>
        <a:p>
          <a:endParaRPr lang="en-US"/>
        </a:p>
      </dgm:t>
    </dgm:pt>
    <dgm:pt modelId="{C27ED62A-FB64-3C46-87FD-8082D78D14C8}" type="sibTrans" cxnId="{E0BDE863-38C8-BC45-8173-8BD142D2B956}">
      <dgm:prSet/>
      <dgm:spPr/>
      <dgm:t>
        <a:bodyPr/>
        <a:lstStyle/>
        <a:p>
          <a:endParaRPr lang="en-US"/>
        </a:p>
      </dgm:t>
    </dgm:pt>
    <dgm:pt modelId="{56D76C42-C2EE-0C43-A03F-AA765493F295}">
      <dgm:prSet phldrT="[Text]"/>
      <dgm:spPr/>
      <dgm:t>
        <a:bodyPr/>
        <a:lstStyle/>
        <a:p>
          <a:r>
            <a:rPr lang="en-US"/>
            <a:t>Harder to reduce than water</a:t>
          </a:r>
        </a:p>
      </dgm:t>
    </dgm:pt>
    <dgm:pt modelId="{CFA2646A-9BDB-424D-94D0-15DAA4F4ADAE}" type="parTrans" cxnId="{3F09126B-951A-484C-8EF5-9BE68F60FE42}">
      <dgm:prSet/>
      <dgm:spPr/>
      <dgm:t>
        <a:bodyPr/>
        <a:lstStyle/>
        <a:p>
          <a:endParaRPr lang="en-US"/>
        </a:p>
      </dgm:t>
    </dgm:pt>
    <dgm:pt modelId="{F69389EA-1EF8-0A40-B829-21ED843E0803}" type="sibTrans" cxnId="{3F09126B-951A-484C-8EF5-9BE68F60FE42}">
      <dgm:prSet/>
      <dgm:spPr/>
      <dgm:t>
        <a:bodyPr/>
        <a:lstStyle/>
        <a:p>
          <a:endParaRPr lang="en-US"/>
        </a:p>
      </dgm:t>
    </dgm:pt>
    <dgm:pt modelId="{20D4E67C-9DC8-6C4C-8801-8AF8C812CFD9}">
      <dgm:prSet phldrT="[Text]"/>
      <dgm:spPr/>
      <dgm:t>
        <a:bodyPr/>
        <a:lstStyle/>
        <a:p>
          <a:r>
            <a:rPr lang="en-US"/>
            <a:t>Reduce water to hydrogen:</a:t>
          </a:r>
        </a:p>
        <a:p>
          <a:r>
            <a:rPr lang="en-US"/>
            <a:t>2 H</a:t>
          </a:r>
          <a:r>
            <a:rPr lang="en-US" baseline="-25000"/>
            <a:t>2</a:t>
          </a:r>
          <a:r>
            <a:rPr lang="en-US"/>
            <a:t>O + 2 e- </a:t>
          </a:r>
          <a:r>
            <a:rPr lang="en-US">
              <a:sym typeface="Symbol" charset="2"/>
            </a:rPr>
            <a:t></a:t>
          </a:r>
          <a:r>
            <a:rPr lang="en-US"/>
            <a:t> H</a:t>
          </a:r>
          <a:r>
            <a:rPr lang="en-US" baseline="-25000"/>
            <a:t>2</a:t>
          </a:r>
          <a:r>
            <a:rPr lang="en-US"/>
            <a:t>(g) + 2 OH</a:t>
          </a:r>
          <a:r>
            <a:rPr lang="en-US" baseline="30000"/>
            <a:t>-</a:t>
          </a:r>
          <a:r>
            <a:rPr lang="en-US"/>
            <a:t>(aq)</a:t>
          </a:r>
        </a:p>
      </dgm:t>
    </dgm:pt>
    <dgm:pt modelId="{9D483A5B-350B-4540-AB2E-EDD247A1E642}" type="parTrans" cxnId="{7C230987-25DE-604D-8F13-C4CC6FCC1E75}">
      <dgm:prSet/>
      <dgm:spPr/>
      <dgm:t>
        <a:bodyPr/>
        <a:lstStyle/>
        <a:p>
          <a:endParaRPr lang="en-US"/>
        </a:p>
      </dgm:t>
    </dgm:pt>
    <dgm:pt modelId="{E3F48083-651F-E442-9B21-0D5D8A852132}" type="sibTrans" cxnId="{7C230987-25DE-604D-8F13-C4CC6FCC1E75}">
      <dgm:prSet/>
      <dgm:spPr/>
      <dgm:t>
        <a:bodyPr/>
        <a:lstStyle/>
        <a:p>
          <a:endParaRPr lang="en-US"/>
        </a:p>
      </dgm:t>
    </dgm:pt>
    <dgm:pt modelId="{7410DF52-6B37-D440-ADE1-B37DE5C020B1}" type="pres">
      <dgm:prSet presAssocID="{A034A1FF-75B7-B548-BABD-56060FD172C6}" presName="diagram" presStyleCnt="0">
        <dgm:presLayoutVars>
          <dgm:chPref val="1"/>
          <dgm:dir/>
          <dgm:animOne val="branch"/>
          <dgm:animLvl val="lvl"/>
          <dgm:resizeHandles/>
        </dgm:presLayoutVars>
      </dgm:prSet>
      <dgm:spPr/>
    </dgm:pt>
    <dgm:pt modelId="{712859BF-247A-D84B-9AD3-873FFA9F702C}" type="pres">
      <dgm:prSet presAssocID="{96B5AA78-4972-1045-9AF7-011C7C59CEB0}" presName="root" presStyleCnt="0"/>
      <dgm:spPr/>
    </dgm:pt>
    <dgm:pt modelId="{91415B8E-D1AB-F041-BD77-9B8FFAD39AFF}" type="pres">
      <dgm:prSet presAssocID="{96B5AA78-4972-1045-9AF7-011C7C59CEB0}" presName="rootComposite" presStyleCnt="0"/>
      <dgm:spPr/>
    </dgm:pt>
    <dgm:pt modelId="{8D60C28D-DEE0-2C42-ACF9-3715A23A16FF}" type="pres">
      <dgm:prSet presAssocID="{96B5AA78-4972-1045-9AF7-011C7C59CEB0}" presName="rootText" presStyleLbl="node1" presStyleIdx="0" presStyleCnt="2"/>
      <dgm:spPr/>
    </dgm:pt>
    <dgm:pt modelId="{30026384-A654-1B40-A4E9-E280B01D250E}" type="pres">
      <dgm:prSet presAssocID="{96B5AA78-4972-1045-9AF7-011C7C59CEB0}" presName="rootConnector" presStyleLbl="node1" presStyleIdx="0" presStyleCnt="2"/>
      <dgm:spPr/>
    </dgm:pt>
    <dgm:pt modelId="{EA42D42A-D92B-8043-A8BF-809E769F75F8}" type="pres">
      <dgm:prSet presAssocID="{96B5AA78-4972-1045-9AF7-011C7C59CEB0}" presName="childShape" presStyleCnt="0"/>
      <dgm:spPr/>
    </dgm:pt>
    <dgm:pt modelId="{8DFC69C5-FB41-5C4C-AE33-56E8A57009E3}" type="pres">
      <dgm:prSet presAssocID="{146010B2-FD89-CA44-A197-232C7C7FBEEF}" presName="Name13" presStyleLbl="parChTrans1D2" presStyleIdx="0" presStyleCnt="4"/>
      <dgm:spPr/>
    </dgm:pt>
    <dgm:pt modelId="{05773C0F-7AC5-344C-AFD6-8522E74301C9}" type="pres">
      <dgm:prSet presAssocID="{267DD181-CA48-D647-8456-B4B849179680}" presName="childText" presStyleLbl="bgAcc1" presStyleIdx="0" presStyleCnt="4">
        <dgm:presLayoutVars>
          <dgm:bulletEnabled val="1"/>
        </dgm:presLayoutVars>
      </dgm:prSet>
      <dgm:spPr/>
    </dgm:pt>
    <dgm:pt modelId="{4D95589A-8205-4946-8153-E2CE0CFB34D3}" type="pres">
      <dgm:prSet presAssocID="{37D94C02-839C-CD41-8786-93081A5F8624}" presName="Name13" presStyleLbl="parChTrans1D2" presStyleIdx="1" presStyleCnt="4"/>
      <dgm:spPr/>
    </dgm:pt>
    <dgm:pt modelId="{65F183DB-80F9-9041-864D-1335A344D6FC}" type="pres">
      <dgm:prSet presAssocID="{51E2BD5F-083B-A14D-8355-67FCAC489139}" presName="childText" presStyleLbl="bgAcc1" presStyleIdx="1" presStyleCnt="4">
        <dgm:presLayoutVars>
          <dgm:bulletEnabled val="1"/>
        </dgm:presLayoutVars>
      </dgm:prSet>
      <dgm:spPr/>
    </dgm:pt>
    <dgm:pt modelId="{B8CA106D-3F77-CD4C-96EA-A0B3A99B2B6D}" type="pres">
      <dgm:prSet presAssocID="{77BF06F6-3D39-E04F-9A64-FAB2CDA79165}" presName="root" presStyleCnt="0"/>
      <dgm:spPr/>
    </dgm:pt>
    <dgm:pt modelId="{63603C9D-54C7-C848-BA2E-1758554567FB}" type="pres">
      <dgm:prSet presAssocID="{77BF06F6-3D39-E04F-9A64-FAB2CDA79165}" presName="rootComposite" presStyleCnt="0"/>
      <dgm:spPr/>
    </dgm:pt>
    <dgm:pt modelId="{A4D8D7E5-49CD-C447-87A6-01B97EC2BF41}" type="pres">
      <dgm:prSet presAssocID="{77BF06F6-3D39-E04F-9A64-FAB2CDA79165}" presName="rootText" presStyleLbl="node1" presStyleIdx="1" presStyleCnt="2"/>
      <dgm:spPr/>
    </dgm:pt>
    <dgm:pt modelId="{338EBF65-B798-014E-A44C-71A9607D0843}" type="pres">
      <dgm:prSet presAssocID="{77BF06F6-3D39-E04F-9A64-FAB2CDA79165}" presName="rootConnector" presStyleLbl="node1" presStyleIdx="1" presStyleCnt="2"/>
      <dgm:spPr/>
    </dgm:pt>
    <dgm:pt modelId="{C924BE80-867E-754F-8161-C3BC80D69CA2}" type="pres">
      <dgm:prSet presAssocID="{77BF06F6-3D39-E04F-9A64-FAB2CDA79165}" presName="childShape" presStyleCnt="0"/>
      <dgm:spPr/>
    </dgm:pt>
    <dgm:pt modelId="{7BFDE6D9-4549-FB46-851A-0AB06F811032}" type="pres">
      <dgm:prSet presAssocID="{CFA2646A-9BDB-424D-94D0-15DAA4F4ADAE}" presName="Name13" presStyleLbl="parChTrans1D2" presStyleIdx="2" presStyleCnt="4"/>
      <dgm:spPr/>
    </dgm:pt>
    <dgm:pt modelId="{E86EB42A-A600-324F-B863-9A436E3F6007}" type="pres">
      <dgm:prSet presAssocID="{56D76C42-C2EE-0C43-A03F-AA765493F295}" presName="childText" presStyleLbl="bgAcc1" presStyleIdx="2" presStyleCnt="4">
        <dgm:presLayoutVars>
          <dgm:bulletEnabled val="1"/>
        </dgm:presLayoutVars>
      </dgm:prSet>
      <dgm:spPr/>
    </dgm:pt>
    <dgm:pt modelId="{084C4EEF-409E-AF43-98EC-1DB95F0A0A26}" type="pres">
      <dgm:prSet presAssocID="{9D483A5B-350B-4540-AB2E-EDD247A1E642}" presName="Name13" presStyleLbl="parChTrans1D2" presStyleIdx="3" presStyleCnt="4"/>
      <dgm:spPr/>
    </dgm:pt>
    <dgm:pt modelId="{C0E9143D-A90E-4D4B-AB15-E3FE22193F59}" type="pres">
      <dgm:prSet presAssocID="{20D4E67C-9DC8-6C4C-8801-8AF8C812CFD9}" presName="childText" presStyleLbl="bgAcc1" presStyleIdx="3" presStyleCnt="4" custScaleX="195718">
        <dgm:presLayoutVars>
          <dgm:bulletEnabled val="1"/>
        </dgm:presLayoutVars>
      </dgm:prSet>
      <dgm:spPr/>
    </dgm:pt>
  </dgm:ptLst>
  <dgm:cxnLst>
    <dgm:cxn modelId="{EEE1FB08-EBB1-7943-8719-BD48C2D1A39D}" type="presOf" srcId="{96B5AA78-4972-1045-9AF7-011C7C59CEB0}" destId="{8D60C28D-DEE0-2C42-ACF9-3715A23A16FF}" srcOrd="0" destOrd="0" presId="urn:microsoft.com/office/officeart/2005/8/layout/hierarchy3"/>
    <dgm:cxn modelId="{8A134112-7555-524A-A6E0-0598A7ADA0C2}" type="presOf" srcId="{9D483A5B-350B-4540-AB2E-EDD247A1E642}" destId="{084C4EEF-409E-AF43-98EC-1DB95F0A0A26}" srcOrd="0" destOrd="0" presId="urn:microsoft.com/office/officeart/2005/8/layout/hierarchy3"/>
    <dgm:cxn modelId="{E9449E21-3B8A-664B-AB81-345E0A84E646}" type="presOf" srcId="{20D4E67C-9DC8-6C4C-8801-8AF8C812CFD9}" destId="{C0E9143D-A90E-4D4B-AB15-E3FE22193F59}" srcOrd="0" destOrd="0" presId="urn:microsoft.com/office/officeart/2005/8/layout/hierarchy3"/>
    <dgm:cxn modelId="{37117240-241B-B54E-82B0-52C7DA3CD6A5}" type="presOf" srcId="{37D94C02-839C-CD41-8786-93081A5F8624}" destId="{4D95589A-8205-4946-8153-E2CE0CFB34D3}" srcOrd="0" destOrd="0" presId="urn:microsoft.com/office/officeart/2005/8/layout/hierarchy3"/>
    <dgm:cxn modelId="{45D22547-9BB1-A749-9A3E-0CE4710D542F}" type="presOf" srcId="{267DD181-CA48-D647-8456-B4B849179680}" destId="{05773C0F-7AC5-344C-AFD6-8522E74301C9}" srcOrd="0" destOrd="0" presId="urn:microsoft.com/office/officeart/2005/8/layout/hierarchy3"/>
    <dgm:cxn modelId="{C5B05252-8937-B840-AA11-58B1B4C69E88}" type="presOf" srcId="{56D76C42-C2EE-0C43-A03F-AA765493F295}" destId="{E86EB42A-A600-324F-B863-9A436E3F6007}" srcOrd="0" destOrd="0" presId="urn:microsoft.com/office/officeart/2005/8/layout/hierarchy3"/>
    <dgm:cxn modelId="{E0BDE863-38C8-BC45-8173-8BD142D2B956}" srcId="{A034A1FF-75B7-B548-BABD-56060FD172C6}" destId="{77BF06F6-3D39-E04F-9A64-FAB2CDA79165}" srcOrd="1" destOrd="0" parTransId="{7F5B4859-9DFD-7B48-8BA6-F648A8264FAD}" sibTransId="{C27ED62A-FB64-3C46-87FD-8082D78D14C8}"/>
    <dgm:cxn modelId="{3F09126B-951A-484C-8EF5-9BE68F60FE42}" srcId="{77BF06F6-3D39-E04F-9A64-FAB2CDA79165}" destId="{56D76C42-C2EE-0C43-A03F-AA765493F295}" srcOrd="0" destOrd="0" parTransId="{CFA2646A-9BDB-424D-94D0-15DAA4F4ADAE}" sibTransId="{F69389EA-1EF8-0A40-B829-21ED843E0803}"/>
    <dgm:cxn modelId="{2CBC7570-40D7-B74E-AA70-6C299E11AECF}" type="presOf" srcId="{CFA2646A-9BDB-424D-94D0-15DAA4F4ADAE}" destId="{7BFDE6D9-4549-FB46-851A-0AB06F811032}" srcOrd="0" destOrd="0" presId="urn:microsoft.com/office/officeart/2005/8/layout/hierarchy3"/>
    <dgm:cxn modelId="{7C230987-25DE-604D-8F13-C4CC6FCC1E75}" srcId="{77BF06F6-3D39-E04F-9A64-FAB2CDA79165}" destId="{20D4E67C-9DC8-6C4C-8801-8AF8C812CFD9}" srcOrd="1" destOrd="0" parTransId="{9D483A5B-350B-4540-AB2E-EDD247A1E642}" sibTransId="{E3F48083-651F-E442-9B21-0D5D8A852132}"/>
    <dgm:cxn modelId="{E40CAE99-1B7D-1848-A41E-8C0DD30926B8}" type="presOf" srcId="{A034A1FF-75B7-B548-BABD-56060FD172C6}" destId="{7410DF52-6B37-D440-ADE1-B37DE5C020B1}" srcOrd="0" destOrd="0" presId="urn:microsoft.com/office/officeart/2005/8/layout/hierarchy3"/>
    <dgm:cxn modelId="{610F309E-841A-CB4A-8895-960CBF9A792B}" type="presOf" srcId="{77BF06F6-3D39-E04F-9A64-FAB2CDA79165}" destId="{A4D8D7E5-49CD-C447-87A6-01B97EC2BF41}" srcOrd="0" destOrd="0" presId="urn:microsoft.com/office/officeart/2005/8/layout/hierarchy3"/>
    <dgm:cxn modelId="{4F5BCB9E-3BA4-5046-B0A8-1289FF5FF035}" srcId="{96B5AA78-4972-1045-9AF7-011C7C59CEB0}" destId="{51E2BD5F-083B-A14D-8355-67FCAC489139}" srcOrd="1" destOrd="0" parTransId="{37D94C02-839C-CD41-8786-93081A5F8624}" sibTransId="{CCDF1A44-C4C9-A043-A24D-28DB99C7B27C}"/>
    <dgm:cxn modelId="{DDB904CD-1D7B-8449-9892-CF7E34DCC971}" type="presOf" srcId="{146010B2-FD89-CA44-A197-232C7C7FBEEF}" destId="{8DFC69C5-FB41-5C4C-AE33-56E8A57009E3}" srcOrd="0" destOrd="0" presId="urn:microsoft.com/office/officeart/2005/8/layout/hierarchy3"/>
    <dgm:cxn modelId="{89B4A6CF-AC33-0B44-8245-0697500C2BFA}" type="presOf" srcId="{96B5AA78-4972-1045-9AF7-011C7C59CEB0}" destId="{30026384-A654-1B40-A4E9-E280B01D250E}" srcOrd="1" destOrd="0" presId="urn:microsoft.com/office/officeart/2005/8/layout/hierarchy3"/>
    <dgm:cxn modelId="{2431AAE9-2218-ED4B-B26D-30C0C0FC8CD2}" type="presOf" srcId="{77BF06F6-3D39-E04F-9A64-FAB2CDA79165}" destId="{338EBF65-B798-014E-A44C-71A9607D0843}" srcOrd="1" destOrd="0" presId="urn:microsoft.com/office/officeart/2005/8/layout/hierarchy3"/>
    <dgm:cxn modelId="{356C45EE-4F20-2040-83C9-05CFC2262186}" type="presOf" srcId="{51E2BD5F-083B-A14D-8355-67FCAC489139}" destId="{65F183DB-80F9-9041-864D-1335A344D6FC}" srcOrd="0" destOrd="0" presId="urn:microsoft.com/office/officeart/2005/8/layout/hierarchy3"/>
    <dgm:cxn modelId="{E793CAF2-E614-894A-BB14-E5463C8E35A4}" srcId="{96B5AA78-4972-1045-9AF7-011C7C59CEB0}" destId="{267DD181-CA48-D647-8456-B4B849179680}" srcOrd="0" destOrd="0" parTransId="{146010B2-FD89-CA44-A197-232C7C7FBEEF}" sibTransId="{0B329D65-5DCE-4C4F-A227-7612C315EF15}"/>
    <dgm:cxn modelId="{50A4B7FD-CCD8-D14E-ADD0-4E92C1C29B0F}" srcId="{A034A1FF-75B7-B548-BABD-56060FD172C6}" destId="{96B5AA78-4972-1045-9AF7-011C7C59CEB0}" srcOrd="0" destOrd="0" parTransId="{B4AC9490-6C77-B046-A533-6C4A3EA660FD}" sibTransId="{060C4AE5-799E-8C4F-AB83-BFDEAB083258}"/>
    <dgm:cxn modelId="{79B6C96B-459B-1E4A-8B7A-FABC0AE738A0}" type="presParOf" srcId="{7410DF52-6B37-D440-ADE1-B37DE5C020B1}" destId="{712859BF-247A-D84B-9AD3-873FFA9F702C}" srcOrd="0" destOrd="0" presId="urn:microsoft.com/office/officeart/2005/8/layout/hierarchy3"/>
    <dgm:cxn modelId="{AE0F92A4-F1B2-0A4B-8B9D-ED62E9E6E0AD}" type="presParOf" srcId="{712859BF-247A-D84B-9AD3-873FFA9F702C}" destId="{91415B8E-D1AB-F041-BD77-9B8FFAD39AFF}" srcOrd="0" destOrd="0" presId="urn:microsoft.com/office/officeart/2005/8/layout/hierarchy3"/>
    <dgm:cxn modelId="{ECB6B5B1-C372-0146-BDDB-0FCD6E415FEB}" type="presParOf" srcId="{91415B8E-D1AB-F041-BD77-9B8FFAD39AFF}" destId="{8D60C28D-DEE0-2C42-ACF9-3715A23A16FF}" srcOrd="0" destOrd="0" presId="urn:microsoft.com/office/officeart/2005/8/layout/hierarchy3"/>
    <dgm:cxn modelId="{874BF582-4C0F-0C49-B264-06B79D69872D}" type="presParOf" srcId="{91415B8E-D1AB-F041-BD77-9B8FFAD39AFF}" destId="{30026384-A654-1B40-A4E9-E280B01D250E}" srcOrd="1" destOrd="0" presId="urn:microsoft.com/office/officeart/2005/8/layout/hierarchy3"/>
    <dgm:cxn modelId="{32EF383D-6FB7-7D41-A56C-0CE1AA1C9928}" type="presParOf" srcId="{712859BF-247A-D84B-9AD3-873FFA9F702C}" destId="{EA42D42A-D92B-8043-A8BF-809E769F75F8}" srcOrd="1" destOrd="0" presId="urn:microsoft.com/office/officeart/2005/8/layout/hierarchy3"/>
    <dgm:cxn modelId="{6058E114-5589-1D4C-A8AC-54C9BF19C293}" type="presParOf" srcId="{EA42D42A-D92B-8043-A8BF-809E769F75F8}" destId="{8DFC69C5-FB41-5C4C-AE33-56E8A57009E3}" srcOrd="0" destOrd="0" presId="urn:microsoft.com/office/officeart/2005/8/layout/hierarchy3"/>
    <dgm:cxn modelId="{427B8330-BC34-3D4E-8151-6E085815584D}" type="presParOf" srcId="{EA42D42A-D92B-8043-A8BF-809E769F75F8}" destId="{05773C0F-7AC5-344C-AFD6-8522E74301C9}" srcOrd="1" destOrd="0" presId="urn:microsoft.com/office/officeart/2005/8/layout/hierarchy3"/>
    <dgm:cxn modelId="{BCD64D89-CA8A-374D-BD21-5220B65487D4}" type="presParOf" srcId="{EA42D42A-D92B-8043-A8BF-809E769F75F8}" destId="{4D95589A-8205-4946-8153-E2CE0CFB34D3}" srcOrd="2" destOrd="0" presId="urn:microsoft.com/office/officeart/2005/8/layout/hierarchy3"/>
    <dgm:cxn modelId="{8AD03633-A732-4444-9C66-47435C9C7FB3}" type="presParOf" srcId="{EA42D42A-D92B-8043-A8BF-809E769F75F8}" destId="{65F183DB-80F9-9041-864D-1335A344D6FC}" srcOrd="3" destOrd="0" presId="urn:microsoft.com/office/officeart/2005/8/layout/hierarchy3"/>
    <dgm:cxn modelId="{EE49405D-DF62-F147-869B-A1D8018AF5CE}" type="presParOf" srcId="{7410DF52-6B37-D440-ADE1-B37DE5C020B1}" destId="{B8CA106D-3F77-CD4C-96EA-A0B3A99B2B6D}" srcOrd="1" destOrd="0" presId="urn:microsoft.com/office/officeart/2005/8/layout/hierarchy3"/>
    <dgm:cxn modelId="{5818E862-3D50-A043-8A05-54EBE2837092}" type="presParOf" srcId="{B8CA106D-3F77-CD4C-96EA-A0B3A99B2B6D}" destId="{63603C9D-54C7-C848-BA2E-1758554567FB}" srcOrd="0" destOrd="0" presId="urn:microsoft.com/office/officeart/2005/8/layout/hierarchy3"/>
    <dgm:cxn modelId="{16DC2D19-EB5E-C047-93AB-FAD2F6FE4F38}" type="presParOf" srcId="{63603C9D-54C7-C848-BA2E-1758554567FB}" destId="{A4D8D7E5-49CD-C447-87A6-01B97EC2BF41}" srcOrd="0" destOrd="0" presId="urn:microsoft.com/office/officeart/2005/8/layout/hierarchy3"/>
    <dgm:cxn modelId="{1D56C05B-5649-8A46-8A7E-B77C490D5FBC}" type="presParOf" srcId="{63603C9D-54C7-C848-BA2E-1758554567FB}" destId="{338EBF65-B798-014E-A44C-71A9607D0843}" srcOrd="1" destOrd="0" presId="urn:microsoft.com/office/officeart/2005/8/layout/hierarchy3"/>
    <dgm:cxn modelId="{6EDD052F-E3DB-F444-9BC9-D91E84AE7E06}" type="presParOf" srcId="{B8CA106D-3F77-CD4C-96EA-A0B3A99B2B6D}" destId="{C924BE80-867E-754F-8161-C3BC80D69CA2}" srcOrd="1" destOrd="0" presId="urn:microsoft.com/office/officeart/2005/8/layout/hierarchy3"/>
    <dgm:cxn modelId="{91F95692-BE76-4944-8FAB-F4A92D13D13D}" type="presParOf" srcId="{C924BE80-867E-754F-8161-C3BC80D69CA2}" destId="{7BFDE6D9-4549-FB46-851A-0AB06F811032}" srcOrd="0" destOrd="0" presId="urn:microsoft.com/office/officeart/2005/8/layout/hierarchy3"/>
    <dgm:cxn modelId="{E589D94E-E076-CE46-BA1E-B1AEB891802E}" type="presParOf" srcId="{C924BE80-867E-754F-8161-C3BC80D69CA2}" destId="{E86EB42A-A600-324F-B863-9A436E3F6007}" srcOrd="1" destOrd="0" presId="urn:microsoft.com/office/officeart/2005/8/layout/hierarchy3"/>
    <dgm:cxn modelId="{134BAF56-0F75-A941-916A-8720D5707DA6}" type="presParOf" srcId="{C924BE80-867E-754F-8161-C3BC80D69CA2}" destId="{084C4EEF-409E-AF43-98EC-1DB95F0A0A26}" srcOrd="2" destOrd="0" presId="urn:microsoft.com/office/officeart/2005/8/layout/hierarchy3"/>
    <dgm:cxn modelId="{D82DC975-6084-BB4E-9C72-4E625985B968}" type="presParOf" srcId="{C924BE80-867E-754F-8161-C3BC80D69CA2}" destId="{C0E9143D-A90E-4D4B-AB15-E3FE22193F59}" srcOrd="3" destOrd="0" presId="urn:microsoft.com/office/officeart/2005/8/layout/hierarchy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34A1FF-75B7-B548-BABD-56060FD172C6}" type="doc">
      <dgm:prSet loTypeId="urn:microsoft.com/office/officeart/2005/8/layout/hierarchy3" loCatId="" qsTypeId="urn:microsoft.com/office/officeart/2005/8/quickstyle/simple4" qsCatId="simple" csTypeId="urn:microsoft.com/office/officeart/2005/8/colors/accent1_2" csCatId="accent1" phldr="1"/>
      <dgm:spPr/>
      <dgm:t>
        <a:bodyPr/>
        <a:lstStyle/>
        <a:p>
          <a:endParaRPr lang="en-US"/>
        </a:p>
      </dgm:t>
    </dgm:pt>
    <dgm:pt modelId="{96B5AA78-4972-1045-9AF7-011C7C59CEB0}">
      <dgm:prSet phldrT="[Text]"/>
      <dgm:spPr/>
      <dgm:t>
        <a:bodyPr/>
        <a:lstStyle/>
        <a:p>
          <a:r>
            <a:rPr lang="en-US"/>
            <a:t>Br-, Cl- or I-?</a:t>
          </a:r>
        </a:p>
      </dgm:t>
    </dgm:pt>
    <dgm:pt modelId="{B4AC9490-6C77-B046-A533-6C4A3EA660FD}" type="parTrans" cxnId="{50A4B7FD-CCD8-D14E-ADD0-4E92C1C29B0F}">
      <dgm:prSet/>
      <dgm:spPr/>
      <dgm:t>
        <a:bodyPr/>
        <a:lstStyle/>
        <a:p>
          <a:endParaRPr lang="en-US"/>
        </a:p>
      </dgm:t>
    </dgm:pt>
    <dgm:pt modelId="{060C4AE5-799E-8C4F-AB83-BFDEAB083258}" type="sibTrans" cxnId="{50A4B7FD-CCD8-D14E-ADD0-4E92C1C29B0F}">
      <dgm:prSet/>
      <dgm:spPr/>
      <dgm:t>
        <a:bodyPr/>
        <a:lstStyle/>
        <a:p>
          <a:endParaRPr lang="en-US"/>
        </a:p>
      </dgm:t>
    </dgm:pt>
    <dgm:pt modelId="{267DD181-CA48-D647-8456-B4B849179680}">
      <dgm:prSet phldrT="[Text]"/>
      <dgm:spPr/>
      <dgm:t>
        <a:bodyPr/>
        <a:lstStyle/>
        <a:p>
          <a:r>
            <a:rPr lang="en-US"/>
            <a:t>Easier to oxidize than water </a:t>
          </a:r>
        </a:p>
      </dgm:t>
    </dgm:pt>
    <dgm:pt modelId="{146010B2-FD89-CA44-A197-232C7C7FBEEF}" type="parTrans" cxnId="{E793CAF2-E614-894A-BB14-E5463C8E35A4}">
      <dgm:prSet/>
      <dgm:spPr/>
      <dgm:t>
        <a:bodyPr/>
        <a:lstStyle/>
        <a:p>
          <a:endParaRPr lang="en-US"/>
        </a:p>
      </dgm:t>
    </dgm:pt>
    <dgm:pt modelId="{0B329D65-5DCE-4C4F-A227-7612C315EF15}" type="sibTrans" cxnId="{E793CAF2-E614-894A-BB14-E5463C8E35A4}">
      <dgm:prSet/>
      <dgm:spPr/>
      <dgm:t>
        <a:bodyPr/>
        <a:lstStyle/>
        <a:p>
          <a:endParaRPr lang="en-US"/>
        </a:p>
      </dgm:t>
    </dgm:pt>
    <dgm:pt modelId="{51E2BD5F-083B-A14D-8355-67FCAC489139}">
      <dgm:prSet phldrT="[Text]"/>
      <dgm:spPr/>
      <dgm:t>
        <a:bodyPr/>
        <a:lstStyle/>
        <a:p>
          <a:r>
            <a:rPr lang="en-US"/>
            <a:t>Oxidize the halide ion to the halogen:</a:t>
          </a:r>
        </a:p>
        <a:p>
          <a:r>
            <a:rPr lang="en-US"/>
            <a:t>2X</a:t>
          </a:r>
          <a:r>
            <a:rPr lang="en-US" baseline="30000"/>
            <a:t>- </a:t>
          </a:r>
          <a:r>
            <a:rPr lang="en-US">
              <a:sym typeface="Symbol" charset="2"/>
            </a:rPr>
            <a:t></a:t>
          </a:r>
          <a:r>
            <a:rPr lang="en-US"/>
            <a:t> X</a:t>
          </a:r>
          <a:r>
            <a:rPr lang="en-US" baseline="-25000"/>
            <a:t>2</a:t>
          </a:r>
          <a:r>
            <a:rPr lang="en-US"/>
            <a:t> + 2 e- </a:t>
          </a:r>
        </a:p>
      </dgm:t>
    </dgm:pt>
    <dgm:pt modelId="{37D94C02-839C-CD41-8786-93081A5F8624}" type="parTrans" cxnId="{4F5BCB9E-3BA4-5046-B0A8-1289FF5FF035}">
      <dgm:prSet/>
      <dgm:spPr/>
      <dgm:t>
        <a:bodyPr/>
        <a:lstStyle/>
        <a:p>
          <a:endParaRPr lang="en-US"/>
        </a:p>
      </dgm:t>
    </dgm:pt>
    <dgm:pt modelId="{CCDF1A44-C4C9-A043-A24D-28DB99C7B27C}" type="sibTrans" cxnId="{4F5BCB9E-3BA4-5046-B0A8-1289FF5FF035}">
      <dgm:prSet/>
      <dgm:spPr/>
      <dgm:t>
        <a:bodyPr/>
        <a:lstStyle/>
        <a:p>
          <a:endParaRPr lang="en-US"/>
        </a:p>
      </dgm:t>
    </dgm:pt>
    <dgm:pt modelId="{77BF06F6-3D39-E04F-9A64-FAB2CDA79165}">
      <dgm:prSet phldrT="[Text]"/>
      <dgm:spPr/>
      <dgm:t>
        <a:bodyPr/>
        <a:lstStyle/>
        <a:p>
          <a:r>
            <a:rPr lang="en-US"/>
            <a:t>Any other anion?</a:t>
          </a:r>
        </a:p>
      </dgm:t>
    </dgm:pt>
    <dgm:pt modelId="{7F5B4859-9DFD-7B48-8BA6-F648A8264FAD}" type="parTrans" cxnId="{E0BDE863-38C8-BC45-8173-8BD142D2B956}">
      <dgm:prSet/>
      <dgm:spPr/>
      <dgm:t>
        <a:bodyPr/>
        <a:lstStyle/>
        <a:p>
          <a:endParaRPr lang="en-US"/>
        </a:p>
      </dgm:t>
    </dgm:pt>
    <dgm:pt modelId="{C27ED62A-FB64-3C46-87FD-8082D78D14C8}" type="sibTrans" cxnId="{E0BDE863-38C8-BC45-8173-8BD142D2B956}">
      <dgm:prSet/>
      <dgm:spPr/>
      <dgm:t>
        <a:bodyPr/>
        <a:lstStyle/>
        <a:p>
          <a:endParaRPr lang="en-US"/>
        </a:p>
      </dgm:t>
    </dgm:pt>
    <dgm:pt modelId="{56D76C42-C2EE-0C43-A03F-AA765493F295}">
      <dgm:prSet phldrT="[Text]"/>
      <dgm:spPr/>
      <dgm:t>
        <a:bodyPr/>
        <a:lstStyle/>
        <a:p>
          <a:r>
            <a:rPr lang="en-US"/>
            <a:t>Harder to oxidize than water</a:t>
          </a:r>
        </a:p>
      </dgm:t>
    </dgm:pt>
    <dgm:pt modelId="{CFA2646A-9BDB-424D-94D0-15DAA4F4ADAE}" type="parTrans" cxnId="{3F09126B-951A-484C-8EF5-9BE68F60FE42}">
      <dgm:prSet/>
      <dgm:spPr/>
      <dgm:t>
        <a:bodyPr/>
        <a:lstStyle/>
        <a:p>
          <a:endParaRPr lang="en-US"/>
        </a:p>
      </dgm:t>
    </dgm:pt>
    <dgm:pt modelId="{F69389EA-1EF8-0A40-B829-21ED843E0803}" type="sibTrans" cxnId="{3F09126B-951A-484C-8EF5-9BE68F60FE42}">
      <dgm:prSet/>
      <dgm:spPr/>
      <dgm:t>
        <a:bodyPr/>
        <a:lstStyle/>
        <a:p>
          <a:endParaRPr lang="en-US"/>
        </a:p>
      </dgm:t>
    </dgm:pt>
    <dgm:pt modelId="{20D4E67C-9DC8-6C4C-8801-8AF8C812CFD9}">
      <dgm:prSet phldrT="[Text]"/>
      <dgm:spPr/>
      <dgm:t>
        <a:bodyPr/>
        <a:lstStyle/>
        <a:p>
          <a:r>
            <a:rPr lang="en-US"/>
            <a:t>Oxidize water to oxygen:</a:t>
          </a:r>
        </a:p>
        <a:p>
          <a:r>
            <a:rPr lang="en-US"/>
            <a:t>2 H</a:t>
          </a:r>
          <a:r>
            <a:rPr lang="en-US" baseline="-25000"/>
            <a:t>2</a:t>
          </a:r>
          <a:r>
            <a:rPr lang="en-US"/>
            <a:t>O </a:t>
          </a:r>
          <a:r>
            <a:rPr lang="en-US">
              <a:sym typeface="Symbol" charset="2"/>
            </a:rPr>
            <a:t></a:t>
          </a:r>
          <a:r>
            <a:rPr lang="en-US"/>
            <a:t> O</a:t>
          </a:r>
          <a:r>
            <a:rPr lang="en-US" baseline="-25000"/>
            <a:t>2</a:t>
          </a:r>
          <a:r>
            <a:rPr lang="en-US"/>
            <a:t>(g) + 4 H</a:t>
          </a:r>
          <a:r>
            <a:rPr lang="en-US" baseline="30000"/>
            <a:t>+</a:t>
          </a:r>
          <a:r>
            <a:rPr lang="en-US"/>
            <a:t>(aq) + 4 e- </a:t>
          </a:r>
        </a:p>
      </dgm:t>
    </dgm:pt>
    <dgm:pt modelId="{9D483A5B-350B-4540-AB2E-EDD247A1E642}" type="parTrans" cxnId="{7C230987-25DE-604D-8F13-C4CC6FCC1E75}">
      <dgm:prSet/>
      <dgm:spPr/>
      <dgm:t>
        <a:bodyPr/>
        <a:lstStyle/>
        <a:p>
          <a:endParaRPr lang="en-US"/>
        </a:p>
      </dgm:t>
    </dgm:pt>
    <dgm:pt modelId="{E3F48083-651F-E442-9B21-0D5D8A852132}" type="sibTrans" cxnId="{7C230987-25DE-604D-8F13-C4CC6FCC1E75}">
      <dgm:prSet/>
      <dgm:spPr/>
      <dgm:t>
        <a:bodyPr/>
        <a:lstStyle/>
        <a:p>
          <a:endParaRPr lang="en-US"/>
        </a:p>
      </dgm:t>
    </dgm:pt>
    <dgm:pt modelId="{7410DF52-6B37-D440-ADE1-B37DE5C020B1}" type="pres">
      <dgm:prSet presAssocID="{A034A1FF-75B7-B548-BABD-56060FD172C6}" presName="diagram" presStyleCnt="0">
        <dgm:presLayoutVars>
          <dgm:chPref val="1"/>
          <dgm:dir/>
          <dgm:animOne val="branch"/>
          <dgm:animLvl val="lvl"/>
          <dgm:resizeHandles/>
        </dgm:presLayoutVars>
      </dgm:prSet>
      <dgm:spPr/>
    </dgm:pt>
    <dgm:pt modelId="{712859BF-247A-D84B-9AD3-873FFA9F702C}" type="pres">
      <dgm:prSet presAssocID="{96B5AA78-4972-1045-9AF7-011C7C59CEB0}" presName="root" presStyleCnt="0"/>
      <dgm:spPr/>
    </dgm:pt>
    <dgm:pt modelId="{91415B8E-D1AB-F041-BD77-9B8FFAD39AFF}" type="pres">
      <dgm:prSet presAssocID="{96B5AA78-4972-1045-9AF7-011C7C59CEB0}" presName="rootComposite" presStyleCnt="0"/>
      <dgm:spPr/>
    </dgm:pt>
    <dgm:pt modelId="{8D60C28D-DEE0-2C42-ACF9-3715A23A16FF}" type="pres">
      <dgm:prSet presAssocID="{96B5AA78-4972-1045-9AF7-011C7C59CEB0}" presName="rootText" presStyleLbl="node1" presStyleIdx="0" presStyleCnt="2" custScaleX="123329"/>
      <dgm:spPr/>
    </dgm:pt>
    <dgm:pt modelId="{30026384-A654-1B40-A4E9-E280B01D250E}" type="pres">
      <dgm:prSet presAssocID="{96B5AA78-4972-1045-9AF7-011C7C59CEB0}" presName="rootConnector" presStyleLbl="node1" presStyleIdx="0" presStyleCnt="2"/>
      <dgm:spPr/>
    </dgm:pt>
    <dgm:pt modelId="{EA42D42A-D92B-8043-A8BF-809E769F75F8}" type="pres">
      <dgm:prSet presAssocID="{96B5AA78-4972-1045-9AF7-011C7C59CEB0}" presName="childShape" presStyleCnt="0"/>
      <dgm:spPr/>
    </dgm:pt>
    <dgm:pt modelId="{8DFC69C5-FB41-5C4C-AE33-56E8A57009E3}" type="pres">
      <dgm:prSet presAssocID="{146010B2-FD89-CA44-A197-232C7C7FBEEF}" presName="Name13" presStyleLbl="parChTrans1D2" presStyleIdx="0" presStyleCnt="4"/>
      <dgm:spPr/>
    </dgm:pt>
    <dgm:pt modelId="{05773C0F-7AC5-344C-AFD6-8522E74301C9}" type="pres">
      <dgm:prSet presAssocID="{267DD181-CA48-D647-8456-B4B849179680}" presName="childText" presStyleLbl="bgAcc1" presStyleIdx="0" presStyleCnt="4">
        <dgm:presLayoutVars>
          <dgm:bulletEnabled val="1"/>
        </dgm:presLayoutVars>
      </dgm:prSet>
      <dgm:spPr/>
    </dgm:pt>
    <dgm:pt modelId="{4D95589A-8205-4946-8153-E2CE0CFB34D3}" type="pres">
      <dgm:prSet presAssocID="{37D94C02-839C-CD41-8786-93081A5F8624}" presName="Name13" presStyleLbl="parChTrans1D2" presStyleIdx="1" presStyleCnt="4"/>
      <dgm:spPr/>
    </dgm:pt>
    <dgm:pt modelId="{65F183DB-80F9-9041-864D-1335A344D6FC}" type="pres">
      <dgm:prSet presAssocID="{51E2BD5F-083B-A14D-8355-67FCAC489139}" presName="childText" presStyleLbl="bgAcc1" presStyleIdx="1" presStyleCnt="4" custScaleX="172624">
        <dgm:presLayoutVars>
          <dgm:bulletEnabled val="1"/>
        </dgm:presLayoutVars>
      </dgm:prSet>
      <dgm:spPr/>
    </dgm:pt>
    <dgm:pt modelId="{B8CA106D-3F77-CD4C-96EA-A0B3A99B2B6D}" type="pres">
      <dgm:prSet presAssocID="{77BF06F6-3D39-E04F-9A64-FAB2CDA79165}" presName="root" presStyleCnt="0"/>
      <dgm:spPr/>
    </dgm:pt>
    <dgm:pt modelId="{63603C9D-54C7-C848-BA2E-1758554567FB}" type="pres">
      <dgm:prSet presAssocID="{77BF06F6-3D39-E04F-9A64-FAB2CDA79165}" presName="rootComposite" presStyleCnt="0"/>
      <dgm:spPr/>
    </dgm:pt>
    <dgm:pt modelId="{A4D8D7E5-49CD-C447-87A6-01B97EC2BF41}" type="pres">
      <dgm:prSet presAssocID="{77BF06F6-3D39-E04F-9A64-FAB2CDA79165}" presName="rootText" presStyleLbl="node1" presStyleIdx="1" presStyleCnt="2" custScaleX="134968"/>
      <dgm:spPr/>
    </dgm:pt>
    <dgm:pt modelId="{338EBF65-B798-014E-A44C-71A9607D0843}" type="pres">
      <dgm:prSet presAssocID="{77BF06F6-3D39-E04F-9A64-FAB2CDA79165}" presName="rootConnector" presStyleLbl="node1" presStyleIdx="1" presStyleCnt="2"/>
      <dgm:spPr/>
    </dgm:pt>
    <dgm:pt modelId="{C924BE80-867E-754F-8161-C3BC80D69CA2}" type="pres">
      <dgm:prSet presAssocID="{77BF06F6-3D39-E04F-9A64-FAB2CDA79165}" presName="childShape" presStyleCnt="0"/>
      <dgm:spPr/>
    </dgm:pt>
    <dgm:pt modelId="{7BFDE6D9-4549-FB46-851A-0AB06F811032}" type="pres">
      <dgm:prSet presAssocID="{CFA2646A-9BDB-424D-94D0-15DAA4F4ADAE}" presName="Name13" presStyleLbl="parChTrans1D2" presStyleIdx="2" presStyleCnt="4"/>
      <dgm:spPr/>
    </dgm:pt>
    <dgm:pt modelId="{E86EB42A-A600-324F-B863-9A436E3F6007}" type="pres">
      <dgm:prSet presAssocID="{56D76C42-C2EE-0C43-A03F-AA765493F295}" presName="childText" presStyleLbl="bgAcc1" presStyleIdx="2" presStyleCnt="4">
        <dgm:presLayoutVars>
          <dgm:bulletEnabled val="1"/>
        </dgm:presLayoutVars>
      </dgm:prSet>
      <dgm:spPr/>
    </dgm:pt>
    <dgm:pt modelId="{084C4EEF-409E-AF43-98EC-1DB95F0A0A26}" type="pres">
      <dgm:prSet presAssocID="{9D483A5B-350B-4540-AB2E-EDD247A1E642}" presName="Name13" presStyleLbl="parChTrans1D2" presStyleIdx="3" presStyleCnt="4"/>
      <dgm:spPr/>
    </dgm:pt>
    <dgm:pt modelId="{C0E9143D-A90E-4D4B-AB15-E3FE22193F59}" type="pres">
      <dgm:prSet presAssocID="{20D4E67C-9DC8-6C4C-8801-8AF8C812CFD9}" presName="childText" presStyleLbl="bgAcc1" presStyleIdx="3" presStyleCnt="4" custScaleX="199240">
        <dgm:presLayoutVars>
          <dgm:bulletEnabled val="1"/>
        </dgm:presLayoutVars>
      </dgm:prSet>
      <dgm:spPr/>
    </dgm:pt>
  </dgm:ptLst>
  <dgm:cxnLst>
    <dgm:cxn modelId="{A92F142A-EFCA-D247-B119-456A83B97AC9}" type="presOf" srcId="{51E2BD5F-083B-A14D-8355-67FCAC489139}" destId="{65F183DB-80F9-9041-864D-1335A344D6FC}" srcOrd="0" destOrd="0" presId="urn:microsoft.com/office/officeart/2005/8/layout/hierarchy3"/>
    <dgm:cxn modelId="{29FC003A-8DCD-A34C-B715-7F00CEB6E10A}" type="presOf" srcId="{CFA2646A-9BDB-424D-94D0-15DAA4F4ADAE}" destId="{7BFDE6D9-4549-FB46-851A-0AB06F811032}" srcOrd="0" destOrd="0" presId="urn:microsoft.com/office/officeart/2005/8/layout/hierarchy3"/>
    <dgm:cxn modelId="{FB47033D-B2A7-4A4A-AAD5-E3D7F8265A24}" type="presOf" srcId="{77BF06F6-3D39-E04F-9A64-FAB2CDA79165}" destId="{A4D8D7E5-49CD-C447-87A6-01B97EC2BF41}" srcOrd="0" destOrd="0" presId="urn:microsoft.com/office/officeart/2005/8/layout/hierarchy3"/>
    <dgm:cxn modelId="{4B342752-A9C5-8548-B0AB-B6E22B505682}" type="presOf" srcId="{A034A1FF-75B7-B548-BABD-56060FD172C6}" destId="{7410DF52-6B37-D440-ADE1-B37DE5C020B1}" srcOrd="0" destOrd="0" presId="urn:microsoft.com/office/officeart/2005/8/layout/hierarchy3"/>
    <dgm:cxn modelId="{786B5C5A-BB7E-5546-B286-4E0790B2BE12}" type="presOf" srcId="{20D4E67C-9DC8-6C4C-8801-8AF8C812CFD9}" destId="{C0E9143D-A90E-4D4B-AB15-E3FE22193F59}" srcOrd="0" destOrd="0" presId="urn:microsoft.com/office/officeart/2005/8/layout/hierarchy3"/>
    <dgm:cxn modelId="{9628685F-227F-5F4B-92B1-F1B7C307816F}" type="presOf" srcId="{96B5AA78-4972-1045-9AF7-011C7C59CEB0}" destId="{30026384-A654-1B40-A4E9-E280B01D250E}" srcOrd="1" destOrd="0" presId="urn:microsoft.com/office/officeart/2005/8/layout/hierarchy3"/>
    <dgm:cxn modelId="{E0BDE863-38C8-BC45-8173-8BD142D2B956}" srcId="{A034A1FF-75B7-B548-BABD-56060FD172C6}" destId="{77BF06F6-3D39-E04F-9A64-FAB2CDA79165}" srcOrd="1" destOrd="0" parTransId="{7F5B4859-9DFD-7B48-8BA6-F648A8264FAD}" sibTransId="{C27ED62A-FB64-3C46-87FD-8082D78D14C8}"/>
    <dgm:cxn modelId="{3F09126B-951A-484C-8EF5-9BE68F60FE42}" srcId="{77BF06F6-3D39-E04F-9A64-FAB2CDA79165}" destId="{56D76C42-C2EE-0C43-A03F-AA765493F295}" srcOrd="0" destOrd="0" parTransId="{CFA2646A-9BDB-424D-94D0-15DAA4F4ADAE}" sibTransId="{F69389EA-1EF8-0A40-B829-21ED843E0803}"/>
    <dgm:cxn modelId="{7C230987-25DE-604D-8F13-C4CC6FCC1E75}" srcId="{77BF06F6-3D39-E04F-9A64-FAB2CDA79165}" destId="{20D4E67C-9DC8-6C4C-8801-8AF8C812CFD9}" srcOrd="1" destOrd="0" parTransId="{9D483A5B-350B-4540-AB2E-EDD247A1E642}" sibTransId="{E3F48083-651F-E442-9B21-0D5D8A852132}"/>
    <dgm:cxn modelId="{4F5BCB9E-3BA4-5046-B0A8-1289FF5FF035}" srcId="{96B5AA78-4972-1045-9AF7-011C7C59CEB0}" destId="{51E2BD5F-083B-A14D-8355-67FCAC489139}" srcOrd="1" destOrd="0" parTransId="{37D94C02-839C-CD41-8786-93081A5F8624}" sibTransId="{CCDF1A44-C4C9-A043-A24D-28DB99C7B27C}"/>
    <dgm:cxn modelId="{1D1263A1-AA09-7342-9983-BCE5448D4AF2}" type="presOf" srcId="{56D76C42-C2EE-0C43-A03F-AA765493F295}" destId="{E86EB42A-A600-324F-B863-9A436E3F6007}" srcOrd="0" destOrd="0" presId="urn:microsoft.com/office/officeart/2005/8/layout/hierarchy3"/>
    <dgm:cxn modelId="{D34A42A8-4421-7D48-BD31-1BBC796B599F}" type="presOf" srcId="{267DD181-CA48-D647-8456-B4B849179680}" destId="{05773C0F-7AC5-344C-AFD6-8522E74301C9}" srcOrd="0" destOrd="0" presId="urn:microsoft.com/office/officeart/2005/8/layout/hierarchy3"/>
    <dgm:cxn modelId="{2BFF41B5-AA13-7445-B6B1-25CE5B40B222}" type="presOf" srcId="{96B5AA78-4972-1045-9AF7-011C7C59CEB0}" destId="{8D60C28D-DEE0-2C42-ACF9-3715A23A16FF}" srcOrd="0" destOrd="0" presId="urn:microsoft.com/office/officeart/2005/8/layout/hierarchy3"/>
    <dgm:cxn modelId="{DAA2F0B8-B1C1-2948-A1C9-6BE9D158AC98}" type="presOf" srcId="{146010B2-FD89-CA44-A197-232C7C7FBEEF}" destId="{8DFC69C5-FB41-5C4C-AE33-56E8A57009E3}" srcOrd="0" destOrd="0" presId="urn:microsoft.com/office/officeart/2005/8/layout/hierarchy3"/>
    <dgm:cxn modelId="{DDEC66DB-FDA4-C64C-8451-15AED2E0A24C}" type="presOf" srcId="{77BF06F6-3D39-E04F-9A64-FAB2CDA79165}" destId="{338EBF65-B798-014E-A44C-71A9607D0843}" srcOrd="1" destOrd="0" presId="urn:microsoft.com/office/officeart/2005/8/layout/hierarchy3"/>
    <dgm:cxn modelId="{B8F56EDC-D78D-3E4D-87F4-A134260AE00E}" type="presOf" srcId="{37D94C02-839C-CD41-8786-93081A5F8624}" destId="{4D95589A-8205-4946-8153-E2CE0CFB34D3}" srcOrd="0" destOrd="0" presId="urn:microsoft.com/office/officeart/2005/8/layout/hierarchy3"/>
    <dgm:cxn modelId="{364E69E5-C969-4547-9855-45D1919A47E3}" type="presOf" srcId="{9D483A5B-350B-4540-AB2E-EDD247A1E642}" destId="{084C4EEF-409E-AF43-98EC-1DB95F0A0A26}" srcOrd="0" destOrd="0" presId="urn:microsoft.com/office/officeart/2005/8/layout/hierarchy3"/>
    <dgm:cxn modelId="{E793CAF2-E614-894A-BB14-E5463C8E35A4}" srcId="{96B5AA78-4972-1045-9AF7-011C7C59CEB0}" destId="{267DD181-CA48-D647-8456-B4B849179680}" srcOrd="0" destOrd="0" parTransId="{146010B2-FD89-CA44-A197-232C7C7FBEEF}" sibTransId="{0B329D65-5DCE-4C4F-A227-7612C315EF15}"/>
    <dgm:cxn modelId="{50A4B7FD-CCD8-D14E-ADD0-4E92C1C29B0F}" srcId="{A034A1FF-75B7-B548-BABD-56060FD172C6}" destId="{96B5AA78-4972-1045-9AF7-011C7C59CEB0}" srcOrd="0" destOrd="0" parTransId="{B4AC9490-6C77-B046-A533-6C4A3EA660FD}" sibTransId="{060C4AE5-799E-8C4F-AB83-BFDEAB083258}"/>
    <dgm:cxn modelId="{A29C2490-54EA-FB46-B344-A456A85942CA}" type="presParOf" srcId="{7410DF52-6B37-D440-ADE1-B37DE5C020B1}" destId="{712859BF-247A-D84B-9AD3-873FFA9F702C}" srcOrd="0" destOrd="0" presId="urn:microsoft.com/office/officeart/2005/8/layout/hierarchy3"/>
    <dgm:cxn modelId="{40E9BA12-70E3-D246-B444-70E652D5A580}" type="presParOf" srcId="{712859BF-247A-D84B-9AD3-873FFA9F702C}" destId="{91415B8E-D1AB-F041-BD77-9B8FFAD39AFF}" srcOrd="0" destOrd="0" presId="urn:microsoft.com/office/officeart/2005/8/layout/hierarchy3"/>
    <dgm:cxn modelId="{FC59336F-6E7E-5B40-97B8-7596DB52329D}" type="presParOf" srcId="{91415B8E-D1AB-F041-BD77-9B8FFAD39AFF}" destId="{8D60C28D-DEE0-2C42-ACF9-3715A23A16FF}" srcOrd="0" destOrd="0" presId="urn:microsoft.com/office/officeart/2005/8/layout/hierarchy3"/>
    <dgm:cxn modelId="{54AC2E62-483E-314A-A8E3-2C0C1BD94F19}" type="presParOf" srcId="{91415B8E-D1AB-F041-BD77-9B8FFAD39AFF}" destId="{30026384-A654-1B40-A4E9-E280B01D250E}" srcOrd="1" destOrd="0" presId="urn:microsoft.com/office/officeart/2005/8/layout/hierarchy3"/>
    <dgm:cxn modelId="{5EC1CE41-C6CA-D646-9A30-B388D39ECC13}" type="presParOf" srcId="{712859BF-247A-D84B-9AD3-873FFA9F702C}" destId="{EA42D42A-D92B-8043-A8BF-809E769F75F8}" srcOrd="1" destOrd="0" presId="urn:microsoft.com/office/officeart/2005/8/layout/hierarchy3"/>
    <dgm:cxn modelId="{FF4AC379-0A52-4E45-AC08-1933D696AEF1}" type="presParOf" srcId="{EA42D42A-D92B-8043-A8BF-809E769F75F8}" destId="{8DFC69C5-FB41-5C4C-AE33-56E8A57009E3}" srcOrd="0" destOrd="0" presId="urn:microsoft.com/office/officeart/2005/8/layout/hierarchy3"/>
    <dgm:cxn modelId="{CC4216D0-98C3-AF48-BDFF-2478484CD099}" type="presParOf" srcId="{EA42D42A-D92B-8043-A8BF-809E769F75F8}" destId="{05773C0F-7AC5-344C-AFD6-8522E74301C9}" srcOrd="1" destOrd="0" presId="urn:microsoft.com/office/officeart/2005/8/layout/hierarchy3"/>
    <dgm:cxn modelId="{056605A1-3242-6A44-8D17-C0A17189AE78}" type="presParOf" srcId="{EA42D42A-D92B-8043-A8BF-809E769F75F8}" destId="{4D95589A-8205-4946-8153-E2CE0CFB34D3}" srcOrd="2" destOrd="0" presId="urn:microsoft.com/office/officeart/2005/8/layout/hierarchy3"/>
    <dgm:cxn modelId="{200A648F-0F70-E249-BA41-82AB2B68F2D6}" type="presParOf" srcId="{EA42D42A-D92B-8043-A8BF-809E769F75F8}" destId="{65F183DB-80F9-9041-864D-1335A344D6FC}" srcOrd="3" destOrd="0" presId="urn:microsoft.com/office/officeart/2005/8/layout/hierarchy3"/>
    <dgm:cxn modelId="{8FAC55A6-40F8-1941-888C-CCA25BFB4FDB}" type="presParOf" srcId="{7410DF52-6B37-D440-ADE1-B37DE5C020B1}" destId="{B8CA106D-3F77-CD4C-96EA-A0B3A99B2B6D}" srcOrd="1" destOrd="0" presId="urn:microsoft.com/office/officeart/2005/8/layout/hierarchy3"/>
    <dgm:cxn modelId="{E3FCE56A-1C3C-7A49-84A3-1BB3C3C98DB6}" type="presParOf" srcId="{B8CA106D-3F77-CD4C-96EA-A0B3A99B2B6D}" destId="{63603C9D-54C7-C848-BA2E-1758554567FB}" srcOrd="0" destOrd="0" presId="urn:microsoft.com/office/officeart/2005/8/layout/hierarchy3"/>
    <dgm:cxn modelId="{DF44F577-87E5-2945-AE63-F3BEAF6D39DD}" type="presParOf" srcId="{63603C9D-54C7-C848-BA2E-1758554567FB}" destId="{A4D8D7E5-49CD-C447-87A6-01B97EC2BF41}" srcOrd="0" destOrd="0" presId="urn:microsoft.com/office/officeart/2005/8/layout/hierarchy3"/>
    <dgm:cxn modelId="{1C1A345B-F8FC-7A4E-944D-95F166709FF5}" type="presParOf" srcId="{63603C9D-54C7-C848-BA2E-1758554567FB}" destId="{338EBF65-B798-014E-A44C-71A9607D0843}" srcOrd="1" destOrd="0" presId="urn:microsoft.com/office/officeart/2005/8/layout/hierarchy3"/>
    <dgm:cxn modelId="{86091E47-B0AD-104D-91B4-F75892BD2955}" type="presParOf" srcId="{B8CA106D-3F77-CD4C-96EA-A0B3A99B2B6D}" destId="{C924BE80-867E-754F-8161-C3BC80D69CA2}" srcOrd="1" destOrd="0" presId="urn:microsoft.com/office/officeart/2005/8/layout/hierarchy3"/>
    <dgm:cxn modelId="{149CCF96-5483-7C40-A90A-49B0BD55EDBA}" type="presParOf" srcId="{C924BE80-867E-754F-8161-C3BC80D69CA2}" destId="{7BFDE6D9-4549-FB46-851A-0AB06F811032}" srcOrd="0" destOrd="0" presId="urn:microsoft.com/office/officeart/2005/8/layout/hierarchy3"/>
    <dgm:cxn modelId="{E02A72B4-D643-A545-B7B2-20B8F0601658}" type="presParOf" srcId="{C924BE80-867E-754F-8161-C3BC80D69CA2}" destId="{E86EB42A-A600-324F-B863-9A436E3F6007}" srcOrd="1" destOrd="0" presId="urn:microsoft.com/office/officeart/2005/8/layout/hierarchy3"/>
    <dgm:cxn modelId="{20A5A190-3C1E-FC45-86B3-9D2C32600505}" type="presParOf" srcId="{C924BE80-867E-754F-8161-C3BC80D69CA2}" destId="{084C4EEF-409E-AF43-98EC-1DB95F0A0A26}" srcOrd="2" destOrd="0" presId="urn:microsoft.com/office/officeart/2005/8/layout/hierarchy3"/>
    <dgm:cxn modelId="{C20FBC06-2886-4F44-8D34-0C3940CC772C}" type="presParOf" srcId="{C924BE80-867E-754F-8161-C3BC80D69CA2}" destId="{C0E9143D-A90E-4D4B-AB15-E3FE22193F59}" srcOrd="3"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0C28D-DEE0-2C42-ACF9-3715A23A16FF}">
      <dsp:nvSpPr>
        <dsp:cNvPr id="0" name=""/>
        <dsp:cNvSpPr/>
      </dsp:nvSpPr>
      <dsp:spPr>
        <a:xfrm>
          <a:off x="23920" y="1545"/>
          <a:ext cx="1500908" cy="75045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Transition metal cation?</a:t>
          </a:r>
        </a:p>
      </dsp:txBody>
      <dsp:txXfrm>
        <a:off x="45900" y="23525"/>
        <a:ext cx="1456948" cy="706494"/>
      </dsp:txXfrm>
    </dsp:sp>
    <dsp:sp modelId="{8DFC69C5-FB41-5C4C-AE33-56E8A57009E3}">
      <dsp:nvSpPr>
        <dsp:cNvPr id="0" name=""/>
        <dsp:cNvSpPr/>
      </dsp:nvSpPr>
      <dsp:spPr>
        <a:xfrm>
          <a:off x="174011" y="752000"/>
          <a:ext cx="150090" cy="562840"/>
        </a:xfrm>
        <a:custGeom>
          <a:avLst/>
          <a:gdLst/>
          <a:ahLst/>
          <a:cxnLst/>
          <a:rect l="0" t="0" r="0" b="0"/>
          <a:pathLst>
            <a:path>
              <a:moveTo>
                <a:pt x="0" y="0"/>
              </a:moveTo>
              <a:lnTo>
                <a:pt x="0" y="562840"/>
              </a:lnTo>
              <a:lnTo>
                <a:pt x="150090" y="56284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5773C0F-7AC5-344C-AFD6-8522E74301C9}">
      <dsp:nvSpPr>
        <dsp:cNvPr id="0" name=""/>
        <dsp:cNvSpPr/>
      </dsp:nvSpPr>
      <dsp:spPr>
        <a:xfrm>
          <a:off x="324102" y="939613"/>
          <a:ext cx="1200726" cy="75045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Easier to reduce than water </a:t>
          </a:r>
        </a:p>
      </dsp:txBody>
      <dsp:txXfrm>
        <a:off x="346082" y="961593"/>
        <a:ext cx="1156766" cy="706494"/>
      </dsp:txXfrm>
    </dsp:sp>
    <dsp:sp modelId="{4D95589A-8205-4946-8153-E2CE0CFB34D3}">
      <dsp:nvSpPr>
        <dsp:cNvPr id="0" name=""/>
        <dsp:cNvSpPr/>
      </dsp:nvSpPr>
      <dsp:spPr>
        <a:xfrm>
          <a:off x="174011" y="752000"/>
          <a:ext cx="150090" cy="1500908"/>
        </a:xfrm>
        <a:custGeom>
          <a:avLst/>
          <a:gdLst/>
          <a:ahLst/>
          <a:cxnLst/>
          <a:rect l="0" t="0" r="0" b="0"/>
          <a:pathLst>
            <a:path>
              <a:moveTo>
                <a:pt x="0" y="0"/>
              </a:moveTo>
              <a:lnTo>
                <a:pt x="0" y="1500908"/>
              </a:lnTo>
              <a:lnTo>
                <a:pt x="150090" y="150090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5F183DB-80F9-9041-864D-1335A344D6FC}">
      <dsp:nvSpPr>
        <dsp:cNvPr id="0" name=""/>
        <dsp:cNvSpPr/>
      </dsp:nvSpPr>
      <dsp:spPr>
        <a:xfrm>
          <a:off x="324102" y="1877681"/>
          <a:ext cx="1200726" cy="75045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Reduce the cation to the metal:</a:t>
          </a:r>
        </a:p>
        <a:p>
          <a:pPr marL="0" lvl="0" indent="0" algn="ctr" defTabSz="488950">
            <a:lnSpc>
              <a:spcPct val="90000"/>
            </a:lnSpc>
            <a:spcBef>
              <a:spcPct val="0"/>
            </a:spcBef>
            <a:spcAft>
              <a:spcPct val="35000"/>
            </a:spcAft>
            <a:buNone/>
          </a:pPr>
          <a:r>
            <a:rPr lang="en-US" sz="1100" kern="1200"/>
            <a:t>M</a:t>
          </a:r>
          <a:r>
            <a:rPr lang="en-US" sz="1100" kern="1200" baseline="30000"/>
            <a:t>n+ </a:t>
          </a:r>
          <a:r>
            <a:rPr lang="en-US" sz="1100" kern="1200"/>
            <a:t>+ n e- </a:t>
          </a:r>
          <a:r>
            <a:rPr lang="en-US" sz="1100" kern="1200">
              <a:sym typeface="Symbol" charset="2"/>
            </a:rPr>
            <a:t></a:t>
          </a:r>
          <a:r>
            <a:rPr lang="en-US" sz="1100" kern="1200"/>
            <a:t> M(s)</a:t>
          </a:r>
        </a:p>
      </dsp:txBody>
      <dsp:txXfrm>
        <a:off x="346082" y="1899661"/>
        <a:ext cx="1156766" cy="706494"/>
      </dsp:txXfrm>
    </dsp:sp>
    <dsp:sp modelId="{A4D8D7E5-49CD-C447-87A6-01B97EC2BF41}">
      <dsp:nvSpPr>
        <dsp:cNvPr id="0" name=""/>
        <dsp:cNvSpPr/>
      </dsp:nvSpPr>
      <dsp:spPr>
        <a:xfrm>
          <a:off x="1900056" y="1545"/>
          <a:ext cx="1500908" cy="75045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Main block metal cation?</a:t>
          </a:r>
        </a:p>
      </dsp:txBody>
      <dsp:txXfrm>
        <a:off x="1922036" y="23525"/>
        <a:ext cx="1456948" cy="706494"/>
      </dsp:txXfrm>
    </dsp:sp>
    <dsp:sp modelId="{7BFDE6D9-4549-FB46-851A-0AB06F811032}">
      <dsp:nvSpPr>
        <dsp:cNvPr id="0" name=""/>
        <dsp:cNvSpPr/>
      </dsp:nvSpPr>
      <dsp:spPr>
        <a:xfrm>
          <a:off x="2050147" y="752000"/>
          <a:ext cx="150090" cy="562840"/>
        </a:xfrm>
        <a:custGeom>
          <a:avLst/>
          <a:gdLst/>
          <a:ahLst/>
          <a:cxnLst/>
          <a:rect l="0" t="0" r="0" b="0"/>
          <a:pathLst>
            <a:path>
              <a:moveTo>
                <a:pt x="0" y="0"/>
              </a:moveTo>
              <a:lnTo>
                <a:pt x="0" y="562840"/>
              </a:lnTo>
              <a:lnTo>
                <a:pt x="150090" y="56284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86EB42A-A600-324F-B863-9A436E3F6007}">
      <dsp:nvSpPr>
        <dsp:cNvPr id="0" name=""/>
        <dsp:cNvSpPr/>
      </dsp:nvSpPr>
      <dsp:spPr>
        <a:xfrm>
          <a:off x="2200238" y="939613"/>
          <a:ext cx="1200726" cy="75045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Harder to reduce than water</a:t>
          </a:r>
        </a:p>
      </dsp:txBody>
      <dsp:txXfrm>
        <a:off x="2222218" y="961593"/>
        <a:ext cx="1156766" cy="706494"/>
      </dsp:txXfrm>
    </dsp:sp>
    <dsp:sp modelId="{084C4EEF-409E-AF43-98EC-1DB95F0A0A26}">
      <dsp:nvSpPr>
        <dsp:cNvPr id="0" name=""/>
        <dsp:cNvSpPr/>
      </dsp:nvSpPr>
      <dsp:spPr>
        <a:xfrm>
          <a:off x="2050147" y="752000"/>
          <a:ext cx="150090" cy="1500908"/>
        </a:xfrm>
        <a:custGeom>
          <a:avLst/>
          <a:gdLst/>
          <a:ahLst/>
          <a:cxnLst/>
          <a:rect l="0" t="0" r="0" b="0"/>
          <a:pathLst>
            <a:path>
              <a:moveTo>
                <a:pt x="0" y="0"/>
              </a:moveTo>
              <a:lnTo>
                <a:pt x="0" y="1500908"/>
              </a:lnTo>
              <a:lnTo>
                <a:pt x="150090" y="150090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0E9143D-A90E-4D4B-AB15-E3FE22193F59}">
      <dsp:nvSpPr>
        <dsp:cNvPr id="0" name=""/>
        <dsp:cNvSpPr/>
      </dsp:nvSpPr>
      <dsp:spPr>
        <a:xfrm>
          <a:off x="2200238" y="1877681"/>
          <a:ext cx="2350038" cy="75045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Reduce water to hydrogen:</a:t>
          </a:r>
        </a:p>
        <a:p>
          <a:pPr marL="0" lvl="0" indent="0" algn="ctr" defTabSz="488950">
            <a:lnSpc>
              <a:spcPct val="90000"/>
            </a:lnSpc>
            <a:spcBef>
              <a:spcPct val="0"/>
            </a:spcBef>
            <a:spcAft>
              <a:spcPct val="35000"/>
            </a:spcAft>
            <a:buNone/>
          </a:pPr>
          <a:r>
            <a:rPr lang="en-US" sz="1100" kern="1200"/>
            <a:t>2 H</a:t>
          </a:r>
          <a:r>
            <a:rPr lang="en-US" sz="1100" kern="1200" baseline="-25000"/>
            <a:t>2</a:t>
          </a:r>
          <a:r>
            <a:rPr lang="en-US" sz="1100" kern="1200"/>
            <a:t>O + 2 e- </a:t>
          </a:r>
          <a:r>
            <a:rPr lang="en-US" sz="1100" kern="1200">
              <a:sym typeface="Symbol" charset="2"/>
            </a:rPr>
            <a:t></a:t>
          </a:r>
          <a:r>
            <a:rPr lang="en-US" sz="1100" kern="1200"/>
            <a:t> H</a:t>
          </a:r>
          <a:r>
            <a:rPr lang="en-US" sz="1100" kern="1200" baseline="-25000"/>
            <a:t>2</a:t>
          </a:r>
          <a:r>
            <a:rPr lang="en-US" sz="1100" kern="1200"/>
            <a:t>(g) + 2 OH</a:t>
          </a:r>
          <a:r>
            <a:rPr lang="en-US" sz="1100" kern="1200" baseline="30000"/>
            <a:t>-</a:t>
          </a:r>
          <a:r>
            <a:rPr lang="en-US" sz="1100" kern="1200"/>
            <a:t>(aq)</a:t>
          </a:r>
        </a:p>
      </dsp:txBody>
      <dsp:txXfrm>
        <a:off x="2222218" y="1899661"/>
        <a:ext cx="2306078" cy="7064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0C28D-DEE0-2C42-ACF9-3715A23A16FF}">
      <dsp:nvSpPr>
        <dsp:cNvPr id="0" name=""/>
        <dsp:cNvSpPr/>
      </dsp:nvSpPr>
      <dsp:spPr>
        <a:xfrm>
          <a:off x="130116" y="57"/>
          <a:ext cx="1792430" cy="72668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ctr" defTabSz="977900">
            <a:lnSpc>
              <a:spcPct val="90000"/>
            </a:lnSpc>
            <a:spcBef>
              <a:spcPct val="0"/>
            </a:spcBef>
            <a:spcAft>
              <a:spcPct val="35000"/>
            </a:spcAft>
            <a:buNone/>
          </a:pPr>
          <a:r>
            <a:rPr lang="en-US" sz="2200" kern="1200"/>
            <a:t>Br-, Cl- or I-?</a:t>
          </a:r>
        </a:p>
      </dsp:txBody>
      <dsp:txXfrm>
        <a:off x="151400" y="21341"/>
        <a:ext cx="1749862" cy="684118"/>
      </dsp:txXfrm>
    </dsp:sp>
    <dsp:sp modelId="{8DFC69C5-FB41-5C4C-AE33-56E8A57009E3}">
      <dsp:nvSpPr>
        <dsp:cNvPr id="0" name=""/>
        <dsp:cNvSpPr/>
      </dsp:nvSpPr>
      <dsp:spPr>
        <a:xfrm>
          <a:off x="309359" y="726743"/>
          <a:ext cx="179243" cy="545014"/>
        </a:xfrm>
        <a:custGeom>
          <a:avLst/>
          <a:gdLst/>
          <a:ahLst/>
          <a:cxnLst/>
          <a:rect l="0" t="0" r="0" b="0"/>
          <a:pathLst>
            <a:path>
              <a:moveTo>
                <a:pt x="0" y="0"/>
              </a:moveTo>
              <a:lnTo>
                <a:pt x="0" y="545014"/>
              </a:lnTo>
              <a:lnTo>
                <a:pt x="179243" y="54501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5773C0F-7AC5-344C-AFD6-8522E74301C9}">
      <dsp:nvSpPr>
        <dsp:cNvPr id="0" name=""/>
        <dsp:cNvSpPr/>
      </dsp:nvSpPr>
      <dsp:spPr>
        <a:xfrm>
          <a:off x="488602" y="908415"/>
          <a:ext cx="1162698" cy="72668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t>Easier to oxidize than water </a:t>
          </a:r>
        </a:p>
      </dsp:txBody>
      <dsp:txXfrm>
        <a:off x="509886" y="929699"/>
        <a:ext cx="1120130" cy="684118"/>
      </dsp:txXfrm>
    </dsp:sp>
    <dsp:sp modelId="{4D95589A-8205-4946-8153-E2CE0CFB34D3}">
      <dsp:nvSpPr>
        <dsp:cNvPr id="0" name=""/>
        <dsp:cNvSpPr/>
      </dsp:nvSpPr>
      <dsp:spPr>
        <a:xfrm>
          <a:off x="309359" y="726743"/>
          <a:ext cx="179243" cy="1453372"/>
        </a:xfrm>
        <a:custGeom>
          <a:avLst/>
          <a:gdLst/>
          <a:ahLst/>
          <a:cxnLst/>
          <a:rect l="0" t="0" r="0" b="0"/>
          <a:pathLst>
            <a:path>
              <a:moveTo>
                <a:pt x="0" y="0"/>
              </a:moveTo>
              <a:lnTo>
                <a:pt x="0" y="1453372"/>
              </a:lnTo>
              <a:lnTo>
                <a:pt x="179243" y="145337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5F183DB-80F9-9041-864D-1335A344D6FC}">
      <dsp:nvSpPr>
        <dsp:cNvPr id="0" name=""/>
        <dsp:cNvSpPr/>
      </dsp:nvSpPr>
      <dsp:spPr>
        <a:xfrm>
          <a:off x="488602" y="1816773"/>
          <a:ext cx="2007096" cy="72668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t>Oxidize the halide ion to the halogen:</a:t>
          </a:r>
        </a:p>
        <a:p>
          <a:pPr marL="0" lvl="0" indent="0" algn="ctr" defTabSz="577850">
            <a:lnSpc>
              <a:spcPct val="90000"/>
            </a:lnSpc>
            <a:spcBef>
              <a:spcPct val="0"/>
            </a:spcBef>
            <a:spcAft>
              <a:spcPct val="35000"/>
            </a:spcAft>
            <a:buNone/>
          </a:pPr>
          <a:r>
            <a:rPr lang="en-US" sz="1300" kern="1200"/>
            <a:t>2X</a:t>
          </a:r>
          <a:r>
            <a:rPr lang="en-US" sz="1300" kern="1200" baseline="30000"/>
            <a:t>- </a:t>
          </a:r>
          <a:r>
            <a:rPr lang="en-US" sz="1300" kern="1200">
              <a:sym typeface="Symbol" charset="2"/>
            </a:rPr>
            <a:t></a:t>
          </a:r>
          <a:r>
            <a:rPr lang="en-US" sz="1300" kern="1200"/>
            <a:t> X</a:t>
          </a:r>
          <a:r>
            <a:rPr lang="en-US" sz="1300" kern="1200" baseline="-25000"/>
            <a:t>2</a:t>
          </a:r>
          <a:r>
            <a:rPr lang="en-US" sz="1300" kern="1200"/>
            <a:t> + 2 e- </a:t>
          </a:r>
        </a:p>
      </dsp:txBody>
      <dsp:txXfrm>
        <a:off x="509886" y="1838057"/>
        <a:ext cx="1964528" cy="684118"/>
      </dsp:txXfrm>
    </dsp:sp>
    <dsp:sp modelId="{A4D8D7E5-49CD-C447-87A6-01B97EC2BF41}">
      <dsp:nvSpPr>
        <dsp:cNvPr id="0" name=""/>
        <dsp:cNvSpPr/>
      </dsp:nvSpPr>
      <dsp:spPr>
        <a:xfrm>
          <a:off x="2466724" y="57"/>
          <a:ext cx="1961588" cy="72668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ctr" defTabSz="977900">
            <a:lnSpc>
              <a:spcPct val="90000"/>
            </a:lnSpc>
            <a:spcBef>
              <a:spcPct val="0"/>
            </a:spcBef>
            <a:spcAft>
              <a:spcPct val="35000"/>
            </a:spcAft>
            <a:buNone/>
          </a:pPr>
          <a:r>
            <a:rPr lang="en-US" sz="2200" kern="1200"/>
            <a:t>Any other anion?</a:t>
          </a:r>
        </a:p>
      </dsp:txBody>
      <dsp:txXfrm>
        <a:off x="2488008" y="21341"/>
        <a:ext cx="1919020" cy="684118"/>
      </dsp:txXfrm>
    </dsp:sp>
    <dsp:sp modelId="{7BFDE6D9-4549-FB46-851A-0AB06F811032}">
      <dsp:nvSpPr>
        <dsp:cNvPr id="0" name=""/>
        <dsp:cNvSpPr/>
      </dsp:nvSpPr>
      <dsp:spPr>
        <a:xfrm>
          <a:off x="2662882" y="726743"/>
          <a:ext cx="196158" cy="545014"/>
        </a:xfrm>
        <a:custGeom>
          <a:avLst/>
          <a:gdLst/>
          <a:ahLst/>
          <a:cxnLst/>
          <a:rect l="0" t="0" r="0" b="0"/>
          <a:pathLst>
            <a:path>
              <a:moveTo>
                <a:pt x="0" y="0"/>
              </a:moveTo>
              <a:lnTo>
                <a:pt x="0" y="545014"/>
              </a:lnTo>
              <a:lnTo>
                <a:pt x="196158" y="54501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86EB42A-A600-324F-B863-9A436E3F6007}">
      <dsp:nvSpPr>
        <dsp:cNvPr id="0" name=""/>
        <dsp:cNvSpPr/>
      </dsp:nvSpPr>
      <dsp:spPr>
        <a:xfrm>
          <a:off x="2859041" y="908415"/>
          <a:ext cx="1162698" cy="72668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t>Harder to oxidize than water</a:t>
          </a:r>
        </a:p>
      </dsp:txBody>
      <dsp:txXfrm>
        <a:off x="2880325" y="929699"/>
        <a:ext cx="1120130" cy="684118"/>
      </dsp:txXfrm>
    </dsp:sp>
    <dsp:sp modelId="{084C4EEF-409E-AF43-98EC-1DB95F0A0A26}">
      <dsp:nvSpPr>
        <dsp:cNvPr id="0" name=""/>
        <dsp:cNvSpPr/>
      </dsp:nvSpPr>
      <dsp:spPr>
        <a:xfrm>
          <a:off x="2662882" y="726743"/>
          <a:ext cx="196158" cy="1453372"/>
        </a:xfrm>
        <a:custGeom>
          <a:avLst/>
          <a:gdLst/>
          <a:ahLst/>
          <a:cxnLst/>
          <a:rect l="0" t="0" r="0" b="0"/>
          <a:pathLst>
            <a:path>
              <a:moveTo>
                <a:pt x="0" y="0"/>
              </a:moveTo>
              <a:lnTo>
                <a:pt x="0" y="1453372"/>
              </a:lnTo>
              <a:lnTo>
                <a:pt x="196158" y="145337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0E9143D-A90E-4D4B-AB15-E3FE22193F59}">
      <dsp:nvSpPr>
        <dsp:cNvPr id="0" name=""/>
        <dsp:cNvSpPr/>
      </dsp:nvSpPr>
      <dsp:spPr>
        <a:xfrm>
          <a:off x="2859041" y="1816773"/>
          <a:ext cx="2316560" cy="72668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t>Oxidize water to oxygen:</a:t>
          </a:r>
        </a:p>
        <a:p>
          <a:pPr marL="0" lvl="0" indent="0" algn="ctr" defTabSz="577850">
            <a:lnSpc>
              <a:spcPct val="90000"/>
            </a:lnSpc>
            <a:spcBef>
              <a:spcPct val="0"/>
            </a:spcBef>
            <a:spcAft>
              <a:spcPct val="35000"/>
            </a:spcAft>
            <a:buNone/>
          </a:pPr>
          <a:r>
            <a:rPr lang="en-US" sz="1300" kern="1200"/>
            <a:t>2 H</a:t>
          </a:r>
          <a:r>
            <a:rPr lang="en-US" sz="1300" kern="1200" baseline="-25000"/>
            <a:t>2</a:t>
          </a:r>
          <a:r>
            <a:rPr lang="en-US" sz="1300" kern="1200"/>
            <a:t>O </a:t>
          </a:r>
          <a:r>
            <a:rPr lang="en-US" sz="1300" kern="1200">
              <a:sym typeface="Symbol" charset="2"/>
            </a:rPr>
            <a:t></a:t>
          </a:r>
          <a:r>
            <a:rPr lang="en-US" sz="1300" kern="1200"/>
            <a:t> O</a:t>
          </a:r>
          <a:r>
            <a:rPr lang="en-US" sz="1300" kern="1200" baseline="-25000"/>
            <a:t>2</a:t>
          </a:r>
          <a:r>
            <a:rPr lang="en-US" sz="1300" kern="1200"/>
            <a:t>(g) + 4 H</a:t>
          </a:r>
          <a:r>
            <a:rPr lang="en-US" sz="1300" kern="1200" baseline="30000"/>
            <a:t>+</a:t>
          </a:r>
          <a:r>
            <a:rPr lang="en-US" sz="1300" kern="1200"/>
            <a:t>(aq) + 4 e- </a:t>
          </a:r>
        </a:p>
      </dsp:txBody>
      <dsp:txXfrm>
        <a:off x="2880325" y="1838057"/>
        <a:ext cx="2273992" cy="6841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2020-01-16T17:10:00Z</cp:lastPrinted>
  <dcterms:created xsi:type="dcterms:W3CDTF">2018-01-24T16:14:00Z</dcterms:created>
  <dcterms:modified xsi:type="dcterms:W3CDTF">2020-01-16T19:55:00Z</dcterms:modified>
</cp:coreProperties>
</file>